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6DC1" w14:textId="2216789C" w:rsidR="00C77305" w:rsidRDefault="00C77305" w:rsidP="00C77305">
      <w:pPr>
        <w:jc w:val="center"/>
        <w:rPr>
          <w:rFonts w:ascii="Arial" w:hAnsi="Arial" w:cs="Arial"/>
          <w:b/>
          <w:sz w:val="24"/>
          <w:szCs w:val="24"/>
        </w:rPr>
      </w:pPr>
      <w:r>
        <w:rPr>
          <w:rFonts w:ascii="Arial" w:hAnsi="Arial" w:cs="Arial"/>
          <w:b/>
          <w:sz w:val="24"/>
          <w:szCs w:val="24"/>
        </w:rPr>
        <w:t>PRIVATE SECTOR FORUM MEETING</w:t>
      </w:r>
    </w:p>
    <w:p w14:paraId="32A557C3" w14:textId="1A811FA8" w:rsidR="00C77305" w:rsidRDefault="00FF461D" w:rsidP="00C77305">
      <w:pPr>
        <w:jc w:val="center"/>
        <w:rPr>
          <w:rFonts w:ascii="Arial" w:hAnsi="Arial" w:cs="Arial"/>
          <w:b/>
        </w:rPr>
      </w:pPr>
      <w:r>
        <w:rPr>
          <w:rFonts w:ascii="Arial" w:hAnsi="Arial" w:cs="Arial"/>
          <w:b/>
        </w:rPr>
        <w:t>Thursday 15</w:t>
      </w:r>
      <w:r w:rsidRPr="00FF461D">
        <w:rPr>
          <w:rFonts w:ascii="Arial" w:hAnsi="Arial" w:cs="Arial"/>
          <w:b/>
          <w:vertAlign w:val="superscript"/>
        </w:rPr>
        <w:t>th</w:t>
      </w:r>
      <w:r>
        <w:rPr>
          <w:rFonts w:ascii="Arial" w:hAnsi="Arial" w:cs="Arial"/>
          <w:b/>
        </w:rPr>
        <w:t xml:space="preserve"> May 2025</w:t>
      </w:r>
    </w:p>
    <w:p w14:paraId="0C2494BB" w14:textId="77777777" w:rsidR="00C77305" w:rsidRDefault="00C77305" w:rsidP="00C77305">
      <w:pPr>
        <w:pStyle w:val="Header"/>
      </w:pPr>
    </w:p>
    <w:p w14:paraId="01B4800A" w14:textId="1091BAAE" w:rsidR="002E6917" w:rsidRDefault="00C77305" w:rsidP="002E6917">
      <w:pPr>
        <w:spacing w:after="0" w:line="240" w:lineRule="auto"/>
        <w:ind w:left="720" w:hanging="720"/>
        <w:jc w:val="both"/>
        <w:rPr>
          <w:rFonts w:ascii="Arial" w:hAnsi="Arial" w:cs="Arial"/>
          <w:u w:val="single"/>
        </w:rPr>
      </w:pPr>
      <w:r>
        <w:rPr>
          <w:rFonts w:ascii="Arial" w:hAnsi="Arial" w:cs="Arial"/>
          <w:u w:val="single"/>
        </w:rPr>
        <w:t>In Attendance</w:t>
      </w:r>
      <w:r w:rsidR="0010560D">
        <w:rPr>
          <w:rFonts w:ascii="Arial" w:hAnsi="Arial" w:cs="Arial"/>
          <w:u w:val="single"/>
        </w:rPr>
        <w:t>.</w:t>
      </w:r>
      <w:r w:rsidR="0010560D">
        <w:rPr>
          <w:rFonts w:ascii="Arial" w:hAnsi="Arial" w:cs="Arial"/>
          <w:u w:val="single"/>
        </w:rPr>
        <w:tab/>
      </w:r>
      <w:r>
        <w:rPr>
          <w:rFonts w:ascii="Arial" w:hAnsi="Arial" w:cs="Arial"/>
        </w:rPr>
        <w:tab/>
      </w:r>
      <w:r>
        <w:rPr>
          <w:rFonts w:ascii="Arial" w:hAnsi="Arial" w:cs="Arial"/>
        </w:rPr>
        <w:tab/>
      </w:r>
      <w:r>
        <w:rPr>
          <w:rFonts w:ascii="Arial" w:hAnsi="Arial" w:cs="Arial"/>
        </w:rPr>
        <w:tab/>
      </w:r>
      <w:r w:rsidR="0010560D">
        <w:rPr>
          <w:rFonts w:ascii="Arial" w:hAnsi="Arial" w:cs="Arial"/>
        </w:rPr>
        <w:t xml:space="preserve">  </w:t>
      </w:r>
      <w:r w:rsidR="0010560D">
        <w:rPr>
          <w:rFonts w:ascii="Arial" w:hAnsi="Arial" w:cs="Arial"/>
        </w:rPr>
        <w:tab/>
      </w:r>
      <w:r w:rsidR="002C5703">
        <w:rPr>
          <w:rFonts w:ascii="Arial" w:hAnsi="Arial" w:cs="Arial"/>
        </w:rPr>
        <w:tab/>
      </w:r>
      <w:r>
        <w:rPr>
          <w:rFonts w:ascii="Arial" w:hAnsi="Arial" w:cs="Arial"/>
          <w:u w:val="single"/>
        </w:rPr>
        <w:t>Officers</w:t>
      </w:r>
    </w:p>
    <w:p w14:paraId="0E319075" w14:textId="66A38F2B" w:rsidR="00B62387" w:rsidRPr="009136AB" w:rsidRDefault="00A87A01" w:rsidP="002E6917">
      <w:pPr>
        <w:spacing w:after="0" w:line="240" w:lineRule="auto"/>
        <w:ind w:left="720" w:hanging="720"/>
        <w:jc w:val="both"/>
        <w:rPr>
          <w:rFonts w:ascii="Arial" w:hAnsi="Arial" w:cs="Arial"/>
        </w:rPr>
      </w:pPr>
      <w:r w:rsidRPr="009136AB">
        <w:rPr>
          <w:rFonts w:ascii="Arial" w:hAnsi="Arial" w:cs="Arial"/>
        </w:rPr>
        <w:t>Ed</w:t>
      </w:r>
      <w:r w:rsidR="00EB6093" w:rsidRPr="009136AB">
        <w:rPr>
          <w:rFonts w:ascii="Arial" w:hAnsi="Arial" w:cs="Arial"/>
        </w:rPr>
        <w:t>d</w:t>
      </w:r>
      <w:r w:rsidRPr="009136AB">
        <w:rPr>
          <w:rFonts w:ascii="Arial" w:hAnsi="Arial" w:cs="Arial"/>
        </w:rPr>
        <w:t>ie Hamilton - Landlord</w:t>
      </w:r>
      <w:r w:rsidR="002E6917" w:rsidRPr="009136AB">
        <w:rPr>
          <w:rFonts w:ascii="Arial" w:hAnsi="Arial" w:cs="Arial"/>
        </w:rPr>
        <w:tab/>
      </w:r>
      <w:r w:rsidR="002E6917" w:rsidRPr="009136AB">
        <w:rPr>
          <w:rFonts w:ascii="Arial" w:hAnsi="Arial" w:cs="Arial"/>
        </w:rPr>
        <w:tab/>
      </w:r>
      <w:r w:rsidR="002E6917" w:rsidRPr="009136AB">
        <w:rPr>
          <w:rFonts w:ascii="Arial" w:hAnsi="Arial" w:cs="Arial"/>
        </w:rPr>
        <w:tab/>
      </w:r>
      <w:r w:rsidR="002C5703">
        <w:rPr>
          <w:rFonts w:ascii="Arial" w:hAnsi="Arial" w:cs="Arial"/>
        </w:rPr>
        <w:tab/>
        <w:t xml:space="preserve"> </w:t>
      </w:r>
      <w:r w:rsidR="009136AB" w:rsidRPr="009136AB">
        <w:rPr>
          <w:rFonts w:ascii="Arial" w:hAnsi="Arial" w:cs="Arial"/>
        </w:rPr>
        <w:t>Paul Gatrell</w:t>
      </w:r>
    </w:p>
    <w:p w14:paraId="55567E27" w14:textId="2418CE00" w:rsidR="00DA1D14" w:rsidRPr="00393301" w:rsidRDefault="00A87A01" w:rsidP="002E6917">
      <w:pPr>
        <w:spacing w:after="0" w:line="240" w:lineRule="auto"/>
        <w:ind w:left="720" w:hanging="720"/>
        <w:jc w:val="both"/>
        <w:rPr>
          <w:rFonts w:ascii="Arial" w:hAnsi="Arial" w:cs="Arial"/>
        </w:rPr>
      </w:pPr>
      <w:r w:rsidRPr="00393301">
        <w:rPr>
          <w:rFonts w:ascii="Arial" w:hAnsi="Arial" w:cs="Arial"/>
        </w:rPr>
        <w:t>Vanessa Robinson - Landlord</w:t>
      </w:r>
      <w:r w:rsidR="002E6917" w:rsidRPr="00393301">
        <w:rPr>
          <w:rFonts w:ascii="Arial" w:hAnsi="Arial" w:cs="Arial"/>
        </w:rPr>
        <w:tab/>
      </w:r>
      <w:r w:rsidR="0010560D" w:rsidRPr="00393301">
        <w:rPr>
          <w:rFonts w:ascii="Arial" w:hAnsi="Arial" w:cs="Arial"/>
        </w:rPr>
        <w:tab/>
      </w:r>
      <w:r w:rsidR="002C5703">
        <w:rPr>
          <w:rFonts w:ascii="Arial" w:hAnsi="Arial" w:cs="Arial"/>
        </w:rPr>
        <w:tab/>
        <w:t xml:space="preserve"> </w:t>
      </w:r>
      <w:r w:rsidR="009136AB" w:rsidRPr="00393301">
        <w:rPr>
          <w:rFonts w:ascii="Arial" w:hAnsi="Arial" w:cs="Arial"/>
        </w:rPr>
        <w:t>Ian Frankland</w:t>
      </w:r>
      <w:r w:rsidR="00DA1D14" w:rsidRPr="00393301">
        <w:rPr>
          <w:rFonts w:ascii="Arial" w:hAnsi="Arial" w:cs="Arial"/>
        </w:rPr>
        <w:t xml:space="preserve"> </w:t>
      </w:r>
    </w:p>
    <w:p w14:paraId="7FDB648F" w14:textId="513C1466" w:rsidR="002C5703" w:rsidRPr="002C5703" w:rsidRDefault="002C5703" w:rsidP="002C5703">
      <w:pPr>
        <w:tabs>
          <w:tab w:val="left" w:pos="5100"/>
        </w:tabs>
        <w:spacing w:after="0" w:line="240" w:lineRule="auto"/>
        <w:rPr>
          <w:rFonts w:ascii="Arial" w:hAnsi="Arial" w:cs="Arial"/>
        </w:rPr>
      </w:pPr>
      <w:r w:rsidRPr="002C5703">
        <w:rPr>
          <w:rFonts w:ascii="Arial" w:hAnsi="Arial" w:cs="Arial"/>
        </w:rPr>
        <w:t>Sagheer Akhtar – Belvoir</w:t>
      </w:r>
      <w:r>
        <w:rPr>
          <w:rFonts w:ascii="Arial" w:hAnsi="Arial" w:cs="Arial"/>
        </w:rPr>
        <w:t xml:space="preserve">                                            </w:t>
      </w:r>
      <w:r w:rsidR="00FF461D">
        <w:rPr>
          <w:rFonts w:ascii="Arial" w:hAnsi="Arial" w:cs="Arial"/>
        </w:rPr>
        <w:t>Amjad Rana</w:t>
      </w:r>
      <w:r w:rsidRPr="002C5703">
        <w:rPr>
          <w:rFonts w:ascii="Arial" w:hAnsi="Arial" w:cs="Arial"/>
        </w:rPr>
        <w:tab/>
      </w:r>
    </w:p>
    <w:p w14:paraId="066A8F44" w14:textId="3E06D68E" w:rsidR="00FF461D" w:rsidRPr="00EA38DE" w:rsidRDefault="002C5703" w:rsidP="00D42471">
      <w:pPr>
        <w:spacing w:after="0" w:line="240" w:lineRule="auto"/>
        <w:rPr>
          <w:rFonts w:ascii="Arial" w:hAnsi="Arial" w:cs="Arial"/>
          <w:lang w:val="de-DE"/>
        </w:rPr>
      </w:pPr>
      <w:r w:rsidRPr="00EA38DE">
        <w:rPr>
          <w:rFonts w:ascii="Arial" w:hAnsi="Arial" w:cs="Arial"/>
          <w:lang w:val="de-DE"/>
        </w:rPr>
        <w:t xml:space="preserve">Mujeeb Rehman </w:t>
      </w:r>
      <w:r w:rsidR="00FF461D" w:rsidRPr="00EA38DE">
        <w:rPr>
          <w:rFonts w:ascii="Arial" w:hAnsi="Arial" w:cs="Arial"/>
          <w:lang w:val="de-DE"/>
        </w:rPr>
        <w:t>–</w:t>
      </w:r>
      <w:r w:rsidRPr="00EA38DE">
        <w:rPr>
          <w:rFonts w:ascii="Arial" w:hAnsi="Arial" w:cs="Arial"/>
          <w:lang w:val="de-DE"/>
        </w:rPr>
        <w:t xml:space="preserve"> RPC</w:t>
      </w:r>
    </w:p>
    <w:p w14:paraId="4AF78516" w14:textId="69AE900C" w:rsidR="00853A5C" w:rsidRPr="00EA38DE" w:rsidRDefault="00FF461D" w:rsidP="00D42471">
      <w:pPr>
        <w:spacing w:after="0" w:line="240" w:lineRule="auto"/>
        <w:rPr>
          <w:rFonts w:ascii="Arial" w:hAnsi="Arial" w:cs="Arial"/>
          <w:lang w:val="de-DE"/>
        </w:rPr>
      </w:pPr>
      <w:r w:rsidRPr="00EA38DE">
        <w:rPr>
          <w:rFonts w:ascii="Arial" w:hAnsi="Arial" w:cs="Arial"/>
          <w:lang w:val="de-DE"/>
        </w:rPr>
        <w:t>Tristan Barr – (Landlord)</w:t>
      </w:r>
      <w:r w:rsidRPr="00EA38DE">
        <w:rPr>
          <w:rFonts w:ascii="Arial" w:hAnsi="Arial" w:cs="Arial"/>
          <w:lang w:val="de-DE"/>
        </w:rPr>
        <w:tab/>
      </w:r>
      <w:r w:rsidRPr="00EA38DE">
        <w:rPr>
          <w:rFonts w:ascii="Arial" w:hAnsi="Arial" w:cs="Arial"/>
          <w:lang w:val="de-DE"/>
        </w:rPr>
        <w:tab/>
      </w:r>
      <w:r w:rsidRPr="00EA38DE">
        <w:rPr>
          <w:rFonts w:ascii="Arial" w:hAnsi="Arial" w:cs="Arial"/>
          <w:lang w:val="de-DE"/>
        </w:rPr>
        <w:tab/>
      </w:r>
    </w:p>
    <w:p w14:paraId="33ECA820" w14:textId="77777777" w:rsidR="00FF461D" w:rsidRDefault="002C5703" w:rsidP="00D42471">
      <w:pPr>
        <w:spacing w:after="0" w:line="240" w:lineRule="auto"/>
        <w:rPr>
          <w:rFonts w:ascii="Arial" w:hAnsi="Arial" w:cs="Arial"/>
        </w:rPr>
      </w:pPr>
      <w:r w:rsidRPr="002C5703">
        <w:rPr>
          <w:rFonts w:ascii="Arial" w:hAnsi="Arial" w:cs="Arial"/>
        </w:rPr>
        <w:t>Mat</w:t>
      </w:r>
      <w:r>
        <w:rPr>
          <w:rFonts w:ascii="Arial" w:hAnsi="Arial" w:cs="Arial"/>
        </w:rPr>
        <w:t>thew Hargreaves – Burnley Sales &amp; Lettings</w:t>
      </w:r>
    </w:p>
    <w:p w14:paraId="55226E22" w14:textId="68E0F0E7" w:rsidR="00DA1D14" w:rsidRPr="00FF461D" w:rsidRDefault="00FF461D" w:rsidP="00D42471">
      <w:pPr>
        <w:spacing w:after="0" w:line="240" w:lineRule="auto"/>
        <w:rPr>
          <w:rFonts w:ascii="Arial" w:hAnsi="Arial" w:cs="Arial"/>
        </w:rPr>
      </w:pPr>
      <w:r w:rsidRPr="00FF461D">
        <w:rPr>
          <w:rFonts w:ascii="Arial" w:hAnsi="Arial" w:cs="Arial"/>
        </w:rPr>
        <w:t>Gareth Dooley – Jon Simon Lettin</w:t>
      </w:r>
      <w:r>
        <w:rPr>
          <w:rFonts w:ascii="Arial" w:hAnsi="Arial" w:cs="Arial"/>
        </w:rPr>
        <w:t>g Agents</w:t>
      </w:r>
      <w:r w:rsidR="00F25177" w:rsidRPr="00FF461D">
        <w:rPr>
          <w:rFonts w:ascii="Arial" w:hAnsi="Arial" w:cs="Arial"/>
        </w:rPr>
        <w:tab/>
      </w:r>
      <w:r w:rsidR="00DA1D14" w:rsidRPr="00FF461D">
        <w:rPr>
          <w:rFonts w:ascii="Arial" w:hAnsi="Arial" w:cs="Arial"/>
        </w:rPr>
        <w:tab/>
      </w:r>
      <w:r w:rsidR="0010560D" w:rsidRPr="00FF461D">
        <w:rPr>
          <w:rFonts w:ascii="Arial" w:hAnsi="Arial" w:cs="Arial"/>
        </w:rPr>
        <w:t xml:space="preserve">  </w:t>
      </w:r>
      <w:r w:rsidR="0010560D" w:rsidRPr="00FF461D">
        <w:rPr>
          <w:rFonts w:ascii="Arial" w:hAnsi="Arial" w:cs="Arial"/>
        </w:rPr>
        <w:tab/>
      </w:r>
    </w:p>
    <w:p w14:paraId="327A300F" w14:textId="5A54C94A" w:rsidR="00A87A01" w:rsidRPr="00FF461D" w:rsidRDefault="00A87A01" w:rsidP="00D42471">
      <w:pPr>
        <w:spacing w:after="0" w:line="240" w:lineRule="auto"/>
        <w:rPr>
          <w:rFonts w:ascii="Arial" w:hAnsi="Arial" w:cs="Arial"/>
        </w:rPr>
      </w:pPr>
      <w:r w:rsidRPr="00FF461D">
        <w:rPr>
          <w:rFonts w:ascii="Arial" w:hAnsi="Arial" w:cs="Arial"/>
        </w:rPr>
        <w:tab/>
      </w:r>
      <w:r w:rsidRPr="00FF461D">
        <w:rPr>
          <w:rFonts w:ascii="Arial" w:hAnsi="Arial" w:cs="Arial"/>
        </w:rPr>
        <w:tab/>
      </w:r>
      <w:r w:rsidRPr="00FF461D">
        <w:rPr>
          <w:rFonts w:ascii="Arial" w:hAnsi="Arial" w:cs="Arial"/>
        </w:rPr>
        <w:tab/>
      </w:r>
      <w:r w:rsidRPr="00FF461D">
        <w:rPr>
          <w:rFonts w:ascii="Arial" w:hAnsi="Arial" w:cs="Arial"/>
        </w:rPr>
        <w:tab/>
      </w:r>
    </w:p>
    <w:p w14:paraId="0446E56E" w14:textId="2E876573" w:rsidR="00A87A01" w:rsidRPr="00FF461D" w:rsidRDefault="00A87A01" w:rsidP="00D42471">
      <w:pPr>
        <w:spacing w:after="0" w:line="240" w:lineRule="auto"/>
        <w:rPr>
          <w:rFonts w:ascii="Arial" w:hAnsi="Arial" w:cs="Arial"/>
        </w:rPr>
      </w:pPr>
      <w:r w:rsidRPr="00FF461D">
        <w:rPr>
          <w:rFonts w:ascii="Arial" w:hAnsi="Arial" w:cs="Arial"/>
        </w:rPr>
        <w:tab/>
      </w:r>
      <w:r w:rsidRPr="00FF461D">
        <w:rPr>
          <w:rFonts w:ascii="Arial" w:hAnsi="Arial" w:cs="Arial"/>
        </w:rPr>
        <w:tab/>
      </w:r>
      <w:r w:rsidRPr="00FF461D">
        <w:rPr>
          <w:rFonts w:ascii="Arial" w:hAnsi="Arial" w:cs="Arial"/>
        </w:rPr>
        <w:tab/>
      </w:r>
      <w:r w:rsidRPr="00FF461D">
        <w:rPr>
          <w:rFonts w:ascii="Arial" w:hAnsi="Arial" w:cs="Arial"/>
        </w:rPr>
        <w:tab/>
      </w:r>
    </w:p>
    <w:p w14:paraId="24679947" w14:textId="4F8E20D1" w:rsidR="00DA1D14" w:rsidRPr="00FF461D" w:rsidRDefault="00A87A01" w:rsidP="00D42471">
      <w:pPr>
        <w:spacing w:after="0" w:line="240" w:lineRule="auto"/>
        <w:rPr>
          <w:rFonts w:ascii="Arial" w:hAnsi="Arial" w:cs="Arial"/>
        </w:rPr>
      </w:pPr>
      <w:r w:rsidRPr="00FF461D">
        <w:rPr>
          <w:rFonts w:ascii="Arial" w:hAnsi="Arial" w:cs="Arial"/>
        </w:rPr>
        <w:t xml:space="preserve">           </w:t>
      </w:r>
      <w:r w:rsidR="002E6917" w:rsidRPr="00FF461D">
        <w:rPr>
          <w:rFonts w:ascii="Arial" w:hAnsi="Arial" w:cs="Arial"/>
        </w:rPr>
        <w:tab/>
      </w:r>
      <w:r w:rsidR="002E6917" w:rsidRPr="00FF461D">
        <w:rPr>
          <w:rFonts w:ascii="Arial" w:hAnsi="Arial" w:cs="Arial"/>
        </w:rPr>
        <w:tab/>
      </w:r>
      <w:r w:rsidR="00DA1D14" w:rsidRPr="00FF461D">
        <w:rPr>
          <w:rFonts w:ascii="Arial" w:hAnsi="Arial" w:cs="Arial"/>
        </w:rPr>
        <w:tab/>
      </w:r>
      <w:r w:rsidR="00DA1D14" w:rsidRPr="00FF461D">
        <w:rPr>
          <w:rFonts w:ascii="Arial" w:hAnsi="Arial" w:cs="Arial"/>
        </w:rPr>
        <w:tab/>
      </w:r>
      <w:r w:rsidR="0010560D" w:rsidRPr="00FF461D">
        <w:rPr>
          <w:rFonts w:ascii="Arial" w:hAnsi="Arial" w:cs="Arial"/>
        </w:rPr>
        <w:t xml:space="preserve">  </w:t>
      </w:r>
      <w:r w:rsidR="0010560D" w:rsidRPr="00FF461D">
        <w:rPr>
          <w:rFonts w:ascii="Arial" w:hAnsi="Arial" w:cs="Arial"/>
        </w:rPr>
        <w:tab/>
      </w:r>
      <w:r w:rsidRPr="00FF461D">
        <w:rPr>
          <w:rFonts w:ascii="Arial" w:hAnsi="Arial" w:cs="Arial"/>
        </w:rPr>
        <w:t xml:space="preserve">           </w:t>
      </w:r>
      <w:r w:rsidR="00DC7011" w:rsidRPr="00FF461D">
        <w:rPr>
          <w:rFonts w:ascii="Arial" w:hAnsi="Arial" w:cs="Arial"/>
        </w:rPr>
        <w:t xml:space="preserve"> </w:t>
      </w:r>
      <w:r w:rsidR="00DA1D14" w:rsidRPr="00FF461D">
        <w:rPr>
          <w:rFonts w:ascii="Arial" w:hAnsi="Arial" w:cs="Arial"/>
        </w:rPr>
        <w:t xml:space="preserve"> </w:t>
      </w:r>
    </w:p>
    <w:p w14:paraId="50853138" w14:textId="77777777" w:rsidR="0045109A" w:rsidRPr="00FF461D" w:rsidRDefault="002E6917" w:rsidP="00D42471">
      <w:pPr>
        <w:spacing w:after="0" w:line="240" w:lineRule="auto"/>
        <w:rPr>
          <w:rFonts w:ascii="Arial" w:hAnsi="Arial" w:cs="Arial"/>
        </w:rPr>
      </w:pPr>
      <w:r w:rsidRPr="00FF461D">
        <w:rPr>
          <w:rFonts w:ascii="Arial" w:hAnsi="Arial" w:cs="Arial"/>
        </w:rPr>
        <w:tab/>
      </w:r>
      <w:r w:rsidRPr="00FF461D">
        <w:rPr>
          <w:rFonts w:ascii="Arial" w:hAnsi="Arial" w:cs="Arial"/>
        </w:rPr>
        <w:tab/>
      </w:r>
      <w:r w:rsidRPr="00FF461D">
        <w:rPr>
          <w:rFonts w:ascii="Arial" w:hAnsi="Arial" w:cs="Arial"/>
        </w:rPr>
        <w:tab/>
      </w:r>
      <w:r w:rsidRPr="00FF461D">
        <w:rPr>
          <w:rFonts w:ascii="Arial" w:hAnsi="Arial" w:cs="Arial"/>
        </w:rPr>
        <w:tab/>
      </w:r>
    </w:p>
    <w:p w14:paraId="36EACE4C" w14:textId="77777777" w:rsidR="0045109A" w:rsidRPr="00FF461D" w:rsidRDefault="0045109A" w:rsidP="00D42471">
      <w:pPr>
        <w:spacing w:after="0" w:line="240" w:lineRule="auto"/>
        <w:rPr>
          <w:rFonts w:ascii="Arial" w:hAnsi="Arial" w:cs="Arial"/>
        </w:rPr>
      </w:pPr>
    </w:p>
    <w:p w14:paraId="657EE866" w14:textId="20BE12FA" w:rsidR="002E6917" w:rsidRPr="00FF461D" w:rsidRDefault="002E6917" w:rsidP="00D42471">
      <w:pPr>
        <w:spacing w:after="0" w:line="240" w:lineRule="auto"/>
        <w:rPr>
          <w:rFonts w:ascii="Arial" w:hAnsi="Arial" w:cs="Arial"/>
        </w:rPr>
      </w:pPr>
      <w:r w:rsidRPr="00FF461D">
        <w:rPr>
          <w:rFonts w:ascii="Arial" w:hAnsi="Arial" w:cs="Arial"/>
        </w:rPr>
        <w:tab/>
      </w:r>
      <w:r w:rsidRPr="00FF461D">
        <w:rPr>
          <w:rFonts w:ascii="Arial" w:hAnsi="Arial" w:cs="Arial"/>
        </w:rPr>
        <w:tab/>
      </w:r>
    </w:p>
    <w:tbl>
      <w:tblPr>
        <w:tblStyle w:val="TableGrid"/>
        <w:tblW w:w="10774" w:type="dxa"/>
        <w:tblInd w:w="-743" w:type="dxa"/>
        <w:tblLayout w:type="fixed"/>
        <w:tblLook w:val="04A0" w:firstRow="1" w:lastRow="0" w:firstColumn="1" w:lastColumn="0" w:noHBand="0" w:noVBand="1"/>
      </w:tblPr>
      <w:tblGrid>
        <w:gridCol w:w="567"/>
        <w:gridCol w:w="8960"/>
        <w:gridCol w:w="1247"/>
      </w:tblGrid>
      <w:tr w:rsidR="00C77305" w:rsidRPr="002E6917" w14:paraId="21B39AA5" w14:textId="77777777" w:rsidTr="00773684">
        <w:tc>
          <w:tcPr>
            <w:tcW w:w="567" w:type="dxa"/>
            <w:tcBorders>
              <w:top w:val="single" w:sz="4" w:space="0" w:color="auto"/>
              <w:left w:val="single" w:sz="4" w:space="0" w:color="auto"/>
              <w:bottom w:val="single" w:sz="4" w:space="0" w:color="auto"/>
              <w:right w:val="single" w:sz="4" w:space="0" w:color="auto"/>
            </w:tcBorders>
            <w:hideMark/>
          </w:tcPr>
          <w:p w14:paraId="4CEEBB8C" w14:textId="5B2F86F7" w:rsidR="00C77305" w:rsidRDefault="00E72CF7" w:rsidP="00F5134E">
            <w:pPr>
              <w:rPr>
                <w:rFonts w:ascii="Arial" w:hAnsi="Arial" w:cs="Arial"/>
              </w:rPr>
            </w:pPr>
            <w:r w:rsidRPr="00FF461D">
              <w:rPr>
                <w:rFonts w:ascii="Arial" w:hAnsi="Arial" w:cs="Arial"/>
              </w:rPr>
              <w:tab/>
            </w:r>
            <w:r w:rsidRPr="00FF461D">
              <w:rPr>
                <w:rFonts w:ascii="Arial" w:hAnsi="Arial" w:cs="Arial"/>
              </w:rPr>
              <w:tab/>
            </w:r>
            <w:r w:rsidR="00C77305" w:rsidRPr="00FF461D">
              <w:rPr>
                <w:rFonts w:ascii="Arial" w:hAnsi="Arial" w:cs="Arial"/>
              </w:rPr>
              <w:t xml:space="preserve"> </w:t>
            </w:r>
            <w:r w:rsidR="00844A3E">
              <w:rPr>
                <w:rFonts w:ascii="Arial" w:hAnsi="Arial" w:cs="Arial"/>
              </w:rPr>
              <w:t>1.</w:t>
            </w:r>
          </w:p>
        </w:tc>
        <w:tc>
          <w:tcPr>
            <w:tcW w:w="8960" w:type="dxa"/>
            <w:tcBorders>
              <w:top w:val="single" w:sz="4" w:space="0" w:color="auto"/>
              <w:left w:val="single" w:sz="4" w:space="0" w:color="auto"/>
              <w:bottom w:val="single" w:sz="4" w:space="0" w:color="auto"/>
              <w:right w:val="single" w:sz="4" w:space="0" w:color="auto"/>
            </w:tcBorders>
            <w:hideMark/>
          </w:tcPr>
          <w:p w14:paraId="5D5AA8A7" w14:textId="4E540AFD" w:rsidR="002E6917" w:rsidRDefault="00FF461D" w:rsidP="00F5134E">
            <w:pPr>
              <w:rPr>
                <w:rFonts w:ascii="Arial" w:hAnsi="Arial" w:cs="Arial"/>
                <w:b/>
              </w:rPr>
            </w:pPr>
            <w:r>
              <w:rPr>
                <w:rFonts w:ascii="Arial" w:hAnsi="Arial" w:cs="Arial"/>
                <w:b/>
              </w:rPr>
              <w:t>Apologies:</w:t>
            </w:r>
          </w:p>
          <w:p w14:paraId="3F05AEE2" w14:textId="77777777" w:rsidR="00853A5C" w:rsidRDefault="00853A5C" w:rsidP="00F5134E">
            <w:pPr>
              <w:rPr>
                <w:rFonts w:ascii="Arial" w:hAnsi="Arial" w:cs="Arial"/>
              </w:rPr>
            </w:pPr>
          </w:p>
          <w:p w14:paraId="171B2E4A" w14:textId="77777777" w:rsidR="00FF461D" w:rsidRDefault="00FF461D" w:rsidP="00FF461D">
            <w:pPr>
              <w:rPr>
                <w:rFonts w:ascii="Arial" w:hAnsi="Arial" w:cs="Arial"/>
              </w:rPr>
            </w:pPr>
            <w:r w:rsidRPr="002C5703">
              <w:rPr>
                <w:rFonts w:ascii="Arial" w:hAnsi="Arial" w:cs="Arial"/>
              </w:rPr>
              <w:t>Cllr Jack Launer</w:t>
            </w:r>
            <w:r>
              <w:rPr>
                <w:rFonts w:ascii="Arial" w:hAnsi="Arial" w:cs="Arial"/>
              </w:rPr>
              <w:t xml:space="preserve">                               </w:t>
            </w:r>
          </w:p>
          <w:p w14:paraId="08CB8AED" w14:textId="77777777" w:rsidR="00FF461D" w:rsidRDefault="00FF461D" w:rsidP="00FF461D">
            <w:pPr>
              <w:rPr>
                <w:rFonts w:ascii="Arial" w:hAnsi="Arial" w:cs="Arial"/>
              </w:rPr>
            </w:pPr>
            <w:r>
              <w:rPr>
                <w:rFonts w:ascii="Arial" w:hAnsi="Arial" w:cs="Arial"/>
              </w:rPr>
              <w:t>Cllr Jamie McGowan</w:t>
            </w:r>
          </w:p>
          <w:p w14:paraId="42EC3F92" w14:textId="77777777" w:rsidR="002C5703" w:rsidRDefault="002C5703" w:rsidP="00853A5C">
            <w:pPr>
              <w:rPr>
                <w:rFonts w:ascii="Arial" w:hAnsi="Arial" w:cs="Arial"/>
              </w:rPr>
            </w:pPr>
          </w:p>
          <w:p w14:paraId="41057207" w14:textId="58BCB6B0" w:rsidR="006852F9" w:rsidRPr="00A87A01" w:rsidRDefault="006852F9" w:rsidP="00853A5C">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08F45D80" w14:textId="77777777" w:rsidR="00C77305" w:rsidRPr="00A87A01" w:rsidRDefault="00C77305" w:rsidP="00F5134E">
            <w:pPr>
              <w:rPr>
                <w:rFonts w:ascii="Arial" w:hAnsi="Arial" w:cs="Arial"/>
              </w:rPr>
            </w:pPr>
          </w:p>
        </w:tc>
      </w:tr>
      <w:tr w:rsidR="002C5703" w:rsidRPr="002E6917" w14:paraId="619ADE4B" w14:textId="77777777" w:rsidTr="00773684">
        <w:tc>
          <w:tcPr>
            <w:tcW w:w="567" w:type="dxa"/>
            <w:tcBorders>
              <w:top w:val="single" w:sz="4" w:space="0" w:color="auto"/>
              <w:left w:val="single" w:sz="4" w:space="0" w:color="auto"/>
              <w:bottom w:val="single" w:sz="4" w:space="0" w:color="auto"/>
              <w:right w:val="single" w:sz="4" w:space="0" w:color="auto"/>
            </w:tcBorders>
          </w:tcPr>
          <w:p w14:paraId="25CC0C36" w14:textId="77777777" w:rsidR="002C5703" w:rsidRDefault="002C5703" w:rsidP="002C5703">
            <w:pPr>
              <w:rPr>
                <w:rFonts w:ascii="Arial" w:hAnsi="Arial" w:cs="Arial"/>
              </w:rPr>
            </w:pPr>
          </w:p>
          <w:p w14:paraId="504FB8AE" w14:textId="566CCB87" w:rsidR="002C5703" w:rsidRDefault="002C5703" w:rsidP="002C5703">
            <w:pPr>
              <w:rPr>
                <w:rFonts w:ascii="Arial" w:hAnsi="Arial" w:cs="Arial"/>
              </w:rPr>
            </w:pPr>
            <w:r>
              <w:rPr>
                <w:rFonts w:ascii="Arial" w:hAnsi="Arial" w:cs="Arial"/>
              </w:rPr>
              <w:t>2.</w:t>
            </w:r>
          </w:p>
          <w:p w14:paraId="719F4C15" w14:textId="77777777" w:rsidR="002C5703" w:rsidRDefault="002C5703" w:rsidP="002C5703">
            <w:pPr>
              <w:rPr>
                <w:rFonts w:ascii="Arial" w:hAnsi="Arial" w:cs="Arial"/>
              </w:rPr>
            </w:pPr>
          </w:p>
          <w:p w14:paraId="518D02E9" w14:textId="77777777" w:rsidR="002C5703" w:rsidRPr="002C5703" w:rsidRDefault="002C5703" w:rsidP="002C5703">
            <w:pPr>
              <w:rPr>
                <w:rFonts w:ascii="Arial" w:hAnsi="Arial" w:cs="Arial"/>
              </w:rPr>
            </w:pPr>
          </w:p>
        </w:tc>
        <w:tc>
          <w:tcPr>
            <w:tcW w:w="8960" w:type="dxa"/>
            <w:tcBorders>
              <w:top w:val="single" w:sz="4" w:space="0" w:color="auto"/>
              <w:left w:val="single" w:sz="4" w:space="0" w:color="auto"/>
              <w:bottom w:val="single" w:sz="4" w:space="0" w:color="auto"/>
              <w:right w:val="single" w:sz="4" w:space="0" w:color="auto"/>
            </w:tcBorders>
          </w:tcPr>
          <w:p w14:paraId="491C1A8D" w14:textId="35165C0A" w:rsidR="002C5703" w:rsidRDefault="00FF461D" w:rsidP="002C5703">
            <w:pPr>
              <w:rPr>
                <w:rFonts w:ascii="Arial" w:hAnsi="Arial" w:cs="Arial"/>
                <w:b/>
              </w:rPr>
            </w:pPr>
            <w:r>
              <w:rPr>
                <w:rFonts w:ascii="Arial" w:hAnsi="Arial" w:cs="Arial"/>
                <w:b/>
              </w:rPr>
              <w:t>Minutes of the Last Meeting:</w:t>
            </w:r>
          </w:p>
          <w:p w14:paraId="56337108" w14:textId="77777777" w:rsidR="002C5703" w:rsidRDefault="002C5703" w:rsidP="002C5703">
            <w:pPr>
              <w:rPr>
                <w:rFonts w:ascii="Arial" w:hAnsi="Arial" w:cs="Arial"/>
              </w:rPr>
            </w:pPr>
          </w:p>
          <w:p w14:paraId="0FFDF332" w14:textId="77777777" w:rsidR="002C5703" w:rsidRDefault="00FF461D" w:rsidP="00FF461D">
            <w:pPr>
              <w:rPr>
                <w:rFonts w:ascii="Arial" w:hAnsi="Arial" w:cs="Arial"/>
                <w:bCs/>
              </w:rPr>
            </w:pPr>
            <w:r>
              <w:rPr>
                <w:rFonts w:ascii="Arial" w:hAnsi="Arial" w:cs="Arial"/>
                <w:bCs/>
              </w:rPr>
              <w:t>The minutes of the last meeting held on Thursday 27</w:t>
            </w:r>
            <w:r w:rsidRPr="00FF461D">
              <w:rPr>
                <w:rFonts w:ascii="Arial" w:hAnsi="Arial" w:cs="Arial"/>
                <w:bCs/>
                <w:vertAlign w:val="superscript"/>
              </w:rPr>
              <w:t>th</w:t>
            </w:r>
            <w:r>
              <w:rPr>
                <w:rFonts w:ascii="Arial" w:hAnsi="Arial" w:cs="Arial"/>
                <w:bCs/>
              </w:rPr>
              <w:t xml:space="preserve"> March 2025 (AGM) were approved.</w:t>
            </w:r>
          </w:p>
          <w:p w14:paraId="29B58AED" w14:textId="3D721094" w:rsidR="00FF461D" w:rsidRPr="00FF461D" w:rsidRDefault="00FF461D" w:rsidP="00FF461D">
            <w:pPr>
              <w:rPr>
                <w:rFonts w:ascii="Arial" w:hAnsi="Arial" w:cs="Arial"/>
                <w:bCs/>
              </w:rPr>
            </w:pPr>
          </w:p>
        </w:tc>
        <w:tc>
          <w:tcPr>
            <w:tcW w:w="1247" w:type="dxa"/>
            <w:tcBorders>
              <w:top w:val="single" w:sz="4" w:space="0" w:color="auto"/>
              <w:left w:val="single" w:sz="4" w:space="0" w:color="auto"/>
              <w:bottom w:val="single" w:sz="4" w:space="0" w:color="auto"/>
              <w:right w:val="single" w:sz="4" w:space="0" w:color="auto"/>
            </w:tcBorders>
          </w:tcPr>
          <w:p w14:paraId="349F62B7" w14:textId="77777777" w:rsidR="002C5703" w:rsidRPr="00A87A01" w:rsidRDefault="002C5703" w:rsidP="002C5703">
            <w:pPr>
              <w:rPr>
                <w:rFonts w:ascii="Arial" w:hAnsi="Arial" w:cs="Arial"/>
              </w:rPr>
            </w:pPr>
          </w:p>
        </w:tc>
      </w:tr>
      <w:tr w:rsidR="002C5703" w14:paraId="7E2621CB" w14:textId="77777777" w:rsidTr="00773684">
        <w:tc>
          <w:tcPr>
            <w:tcW w:w="567" w:type="dxa"/>
            <w:tcBorders>
              <w:top w:val="single" w:sz="4" w:space="0" w:color="auto"/>
              <w:left w:val="single" w:sz="4" w:space="0" w:color="auto"/>
              <w:bottom w:val="single" w:sz="4" w:space="0" w:color="auto"/>
              <w:right w:val="single" w:sz="4" w:space="0" w:color="auto"/>
            </w:tcBorders>
          </w:tcPr>
          <w:p w14:paraId="12475E5E" w14:textId="579CEF7A" w:rsidR="002C5703" w:rsidRDefault="002C5703" w:rsidP="002C5703">
            <w:pPr>
              <w:rPr>
                <w:rFonts w:ascii="Arial" w:hAnsi="Arial" w:cs="Arial"/>
              </w:rPr>
            </w:pPr>
            <w:r>
              <w:rPr>
                <w:rFonts w:ascii="Arial" w:hAnsi="Arial" w:cs="Arial"/>
              </w:rPr>
              <w:t xml:space="preserve"> 3.</w:t>
            </w:r>
          </w:p>
        </w:tc>
        <w:tc>
          <w:tcPr>
            <w:tcW w:w="8960" w:type="dxa"/>
            <w:tcBorders>
              <w:top w:val="single" w:sz="4" w:space="0" w:color="auto"/>
              <w:left w:val="single" w:sz="4" w:space="0" w:color="auto"/>
              <w:bottom w:val="single" w:sz="4" w:space="0" w:color="auto"/>
              <w:right w:val="single" w:sz="4" w:space="0" w:color="auto"/>
            </w:tcBorders>
          </w:tcPr>
          <w:p w14:paraId="636E144A" w14:textId="30C4A06F" w:rsidR="002C5703" w:rsidRDefault="00FF461D" w:rsidP="002C5703">
            <w:pPr>
              <w:rPr>
                <w:rFonts w:ascii="Arial" w:hAnsi="Arial" w:cs="Arial"/>
                <w:b/>
              </w:rPr>
            </w:pPr>
            <w:r>
              <w:rPr>
                <w:rFonts w:ascii="Arial" w:hAnsi="Arial" w:cs="Arial"/>
                <w:b/>
              </w:rPr>
              <w:t>Housing Benefit Update inc. LHA</w:t>
            </w:r>
            <w:r w:rsidR="00B07E75">
              <w:rPr>
                <w:rFonts w:ascii="Arial" w:hAnsi="Arial" w:cs="Arial"/>
                <w:b/>
              </w:rPr>
              <w:t>:</w:t>
            </w:r>
          </w:p>
          <w:p w14:paraId="25EFD441" w14:textId="77777777" w:rsidR="00B07E75" w:rsidRDefault="00B07E75" w:rsidP="002C5703">
            <w:pPr>
              <w:rPr>
                <w:rFonts w:ascii="Arial" w:hAnsi="Arial" w:cs="Arial"/>
                <w:b/>
              </w:rPr>
            </w:pPr>
          </w:p>
          <w:p w14:paraId="5E9AD2DB" w14:textId="77777777" w:rsidR="00B07E75" w:rsidRPr="00B07E75" w:rsidRDefault="00B07E75" w:rsidP="00B07E75">
            <w:pPr>
              <w:rPr>
                <w:rFonts w:ascii="Arial" w:hAnsi="Arial" w:cs="Arial"/>
                <w:bCs/>
              </w:rPr>
            </w:pPr>
            <w:r w:rsidRPr="00B07E75">
              <w:rPr>
                <w:rFonts w:ascii="Arial" w:hAnsi="Arial" w:cs="Arial"/>
                <w:bCs/>
                <w:u w:val="single"/>
              </w:rPr>
              <w:t>Housing Benefit update</w:t>
            </w:r>
          </w:p>
          <w:p w14:paraId="74980A60" w14:textId="77777777" w:rsidR="00B07E75" w:rsidRPr="00B07E75" w:rsidRDefault="00B07E75" w:rsidP="00B07E75">
            <w:pPr>
              <w:rPr>
                <w:rFonts w:ascii="Arial" w:hAnsi="Arial" w:cs="Arial"/>
                <w:bCs/>
              </w:rPr>
            </w:pPr>
            <w:r w:rsidRPr="00B07E75">
              <w:rPr>
                <w:rFonts w:ascii="Arial" w:hAnsi="Arial" w:cs="Arial"/>
                <w:bCs/>
              </w:rPr>
              <w:t xml:space="preserve">DWP have made good progress migrating customers from HB to UC. </w:t>
            </w:r>
          </w:p>
          <w:p w14:paraId="07D2F785" w14:textId="77777777" w:rsidR="00B07E75" w:rsidRPr="00B07E75" w:rsidRDefault="00B07E75" w:rsidP="00B07E75">
            <w:pPr>
              <w:rPr>
                <w:rFonts w:ascii="Arial" w:hAnsi="Arial" w:cs="Arial"/>
                <w:bCs/>
              </w:rPr>
            </w:pPr>
            <w:r w:rsidRPr="00B07E75">
              <w:rPr>
                <w:rFonts w:ascii="Arial" w:hAnsi="Arial" w:cs="Arial"/>
                <w:bCs/>
              </w:rPr>
              <w:t>Tax Credits closed as of 5</w:t>
            </w:r>
            <w:r w:rsidRPr="00B07E75">
              <w:rPr>
                <w:rFonts w:ascii="Arial" w:hAnsi="Arial" w:cs="Arial"/>
                <w:bCs/>
                <w:vertAlign w:val="superscript"/>
              </w:rPr>
              <w:t>th</w:t>
            </w:r>
            <w:r w:rsidRPr="00B07E75">
              <w:rPr>
                <w:rFonts w:ascii="Arial" w:hAnsi="Arial" w:cs="Arial"/>
                <w:bCs/>
              </w:rPr>
              <w:t xml:space="preserve"> April 2025 and all recipients will now have moved to UC.</w:t>
            </w:r>
          </w:p>
          <w:p w14:paraId="436E597F" w14:textId="77777777" w:rsidR="00B07E75" w:rsidRDefault="00B07E75" w:rsidP="00B07E75">
            <w:pPr>
              <w:rPr>
                <w:rFonts w:ascii="Arial" w:hAnsi="Arial" w:cs="Arial"/>
                <w:bCs/>
              </w:rPr>
            </w:pPr>
            <w:r w:rsidRPr="00B07E75">
              <w:rPr>
                <w:rFonts w:ascii="Arial" w:hAnsi="Arial" w:cs="Arial"/>
                <w:bCs/>
              </w:rPr>
              <w:t>ESA claimants are continuing to migrate and transfers will accelerate over the coming year for completion by April 2026.</w:t>
            </w:r>
          </w:p>
          <w:p w14:paraId="0EE7717C" w14:textId="77777777" w:rsidR="00B07E75" w:rsidRPr="00B07E75" w:rsidRDefault="00B07E75" w:rsidP="00B07E75">
            <w:pPr>
              <w:rPr>
                <w:rFonts w:ascii="Arial" w:hAnsi="Arial" w:cs="Arial"/>
                <w:bCs/>
              </w:rPr>
            </w:pPr>
          </w:p>
          <w:p w14:paraId="7B6C2F1B" w14:textId="77777777" w:rsidR="00B07E75" w:rsidRDefault="00B07E75" w:rsidP="00B07E75">
            <w:pPr>
              <w:rPr>
                <w:rFonts w:ascii="Arial" w:hAnsi="Arial" w:cs="Arial"/>
                <w:bCs/>
              </w:rPr>
            </w:pPr>
            <w:r w:rsidRPr="00B07E75">
              <w:rPr>
                <w:rFonts w:ascii="Arial" w:hAnsi="Arial" w:cs="Arial"/>
                <w:bCs/>
              </w:rPr>
              <w:t>There is a range of support offered by DWP to customers to help with moving to UC, including the Enhanced Support Journey which utilises phone calls and if needed visiting officers. There is also a Complex Case team for additional checks where customers cannot be contacted and aims to prevent any vulnerable customers from having their legacy benefits stopped before they move to UC.</w:t>
            </w:r>
          </w:p>
          <w:p w14:paraId="7487BA20" w14:textId="77777777" w:rsidR="00B07E75" w:rsidRPr="00B07E75" w:rsidRDefault="00B07E75" w:rsidP="00B07E75">
            <w:pPr>
              <w:rPr>
                <w:rFonts w:ascii="Arial" w:hAnsi="Arial" w:cs="Arial"/>
                <w:bCs/>
              </w:rPr>
            </w:pPr>
          </w:p>
          <w:p w14:paraId="00581413" w14:textId="77777777" w:rsidR="00B07E75" w:rsidRPr="00B07E75" w:rsidRDefault="00B07E75" w:rsidP="00B07E75">
            <w:pPr>
              <w:rPr>
                <w:rFonts w:ascii="Arial" w:hAnsi="Arial" w:cs="Arial"/>
                <w:bCs/>
              </w:rPr>
            </w:pPr>
            <w:r w:rsidRPr="00B07E75">
              <w:rPr>
                <w:rFonts w:ascii="Arial" w:hAnsi="Arial" w:cs="Arial"/>
                <w:bCs/>
              </w:rPr>
              <w:t>No update on LHA rates – likely to be Autumn before we hear anything further in respect of rates for next year.</w:t>
            </w:r>
          </w:p>
          <w:p w14:paraId="56FBEE0D" w14:textId="077854A5" w:rsidR="002C5703" w:rsidRDefault="002C5703" w:rsidP="002C5703">
            <w:pPr>
              <w:rPr>
                <w:rFonts w:ascii="Arial" w:hAnsi="Arial" w:cs="Arial"/>
                <w:b/>
              </w:rPr>
            </w:pPr>
          </w:p>
        </w:tc>
        <w:tc>
          <w:tcPr>
            <w:tcW w:w="1247" w:type="dxa"/>
            <w:tcBorders>
              <w:top w:val="single" w:sz="4" w:space="0" w:color="auto"/>
              <w:left w:val="single" w:sz="4" w:space="0" w:color="auto"/>
              <w:bottom w:val="single" w:sz="4" w:space="0" w:color="auto"/>
              <w:right w:val="single" w:sz="4" w:space="0" w:color="auto"/>
            </w:tcBorders>
          </w:tcPr>
          <w:p w14:paraId="144209CD" w14:textId="77777777" w:rsidR="002C5703" w:rsidRDefault="002C5703" w:rsidP="002C5703">
            <w:pPr>
              <w:rPr>
                <w:rFonts w:ascii="Arial" w:hAnsi="Arial" w:cs="Arial"/>
              </w:rPr>
            </w:pPr>
          </w:p>
          <w:p w14:paraId="4B292E05" w14:textId="77777777" w:rsidR="002C5703" w:rsidRDefault="002C5703" w:rsidP="002C5703">
            <w:pPr>
              <w:rPr>
                <w:rFonts w:ascii="Arial" w:hAnsi="Arial" w:cs="Arial"/>
              </w:rPr>
            </w:pPr>
          </w:p>
          <w:p w14:paraId="2E68851A" w14:textId="77777777" w:rsidR="002C5703" w:rsidRDefault="002C5703" w:rsidP="002C5703">
            <w:pPr>
              <w:rPr>
                <w:rFonts w:ascii="Arial" w:hAnsi="Arial" w:cs="Arial"/>
              </w:rPr>
            </w:pPr>
          </w:p>
          <w:p w14:paraId="19E84184" w14:textId="5812F954" w:rsidR="002C5703" w:rsidRDefault="002C5703" w:rsidP="002C5703">
            <w:pPr>
              <w:rPr>
                <w:rFonts w:ascii="Arial" w:hAnsi="Arial" w:cs="Arial"/>
              </w:rPr>
            </w:pPr>
          </w:p>
        </w:tc>
      </w:tr>
      <w:tr w:rsidR="002C5703" w14:paraId="06B26948" w14:textId="77777777" w:rsidTr="00773684">
        <w:tc>
          <w:tcPr>
            <w:tcW w:w="567" w:type="dxa"/>
            <w:tcBorders>
              <w:top w:val="single" w:sz="4" w:space="0" w:color="auto"/>
              <w:left w:val="single" w:sz="4" w:space="0" w:color="auto"/>
              <w:bottom w:val="single" w:sz="4" w:space="0" w:color="auto"/>
              <w:right w:val="single" w:sz="4" w:space="0" w:color="auto"/>
            </w:tcBorders>
          </w:tcPr>
          <w:p w14:paraId="3ED7FDE8" w14:textId="6FBFBD95" w:rsidR="002C5703" w:rsidRDefault="002C5703" w:rsidP="002C5703">
            <w:pPr>
              <w:rPr>
                <w:rFonts w:ascii="Arial" w:hAnsi="Arial" w:cs="Arial"/>
              </w:rPr>
            </w:pPr>
            <w:r>
              <w:rPr>
                <w:rFonts w:ascii="Arial" w:hAnsi="Arial" w:cs="Arial"/>
              </w:rPr>
              <w:t>4.</w:t>
            </w:r>
          </w:p>
          <w:p w14:paraId="4BB39E34" w14:textId="77777777" w:rsidR="002C5703" w:rsidRDefault="002C5703" w:rsidP="002C5703">
            <w:pPr>
              <w:rPr>
                <w:rFonts w:ascii="Arial" w:hAnsi="Arial" w:cs="Arial"/>
              </w:rPr>
            </w:pPr>
          </w:p>
        </w:tc>
        <w:tc>
          <w:tcPr>
            <w:tcW w:w="8960" w:type="dxa"/>
            <w:tcBorders>
              <w:top w:val="single" w:sz="4" w:space="0" w:color="auto"/>
              <w:left w:val="single" w:sz="4" w:space="0" w:color="auto"/>
              <w:bottom w:val="single" w:sz="4" w:space="0" w:color="auto"/>
              <w:right w:val="single" w:sz="4" w:space="0" w:color="auto"/>
            </w:tcBorders>
          </w:tcPr>
          <w:p w14:paraId="7E88D125" w14:textId="1787D845" w:rsidR="002C5703" w:rsidRDefault="00FF461D" w:rsidP="002C5703">
            <w:pPr>
              <w:rPr>
                <w:rFonts w:ascii="Arial" w:hAnsi="Arial" w:cs="Arial"/>
                <w:b/>
              </w:rPr>
            </w:pPr>
            <w:r>
              <w:rPr>
                <w:rFonts w:ascii="Arial" w:hAnsi="Arial" w:cs="Arial"/>
                <w:b/>
              </w:rPr>
              <w:t>Selective Licensing Brief Update</w:t>
            </w:r>
            <w:r w:rsidR="002C5703">
              <w:rPr>
                <w:rFonts w:ascii="Arial" w:hAnsi="Arial" w:cs="Arial"/>
                <w:b/>
              </w:rPr>
              <w:t>:</w:t>
            </w:r>
          </w:p>
          <w:p w14:paraId="1B5980CE" w14:textId="77777777" w:rsidR="00337F52" w:rsidRDefault="00337F52" w:rsidP="002C5703">
            <w:pPr>
              <w:rPr>
                <w:rFonts w:ascii="Arial" w:hAnsi="Arial" w:cs="Arial"/>
                <w:b/>
              </w:rPr>
            </w:pPr>
          </w:p>
          <w:p w14:paraId="5D54B0B1" w14:textId="03476C9A" w:rsidR="00EA38DE" w:rsidRDefault="00EA38DE" w:rsidP="002C5703">
            <w:pPr>
              <w:rPr>
                <w:rFonts w:ascii="Arial" w:hAnsi="Arial" w:cs="Arial"/>
                <w:bCs/>
              </w:rPr>
            </w:pPr>
            <w:r>
              <w:rPr>
                <w:rFonts w:ascii="Arial" w:hAnsi="Arial" w:cs="Arial"/>
                <w:bCs/>
              </w:rPr>
              <w:t>Ian went through the Brief.</w:t>
            </w:r>
          </w:p>
          <w:p w14:paraId="28B55511" w14:textId="77777777" w:rsidR="00EA38DE" w:rsidRDefault="00EA38DE" w:rsidP="002C5703">
            <w:pPr>
              <w:rPr>
                <w:rFonts w:ascii="Arial" w:hAnsi="Arial" w:cs="Arial"/>
                <w:bCs/>
              </w:rPr>
            </w:pPr>
          </w:p>
          <w:p w14:paraId="75750977" w14:textId="5BB295F7" w:rsidR="00EA38DE" w:rsidRDefault="00EA38DE" w:rsidP="002C5703">
            <w:pPr>
              <w:rPr>
                <w:rFonts w:ascii="Arial" w:hAnsi="Arial" w:cs="Arial"/>
                <w:bCs/>
              </w:rPr>
            </w:pPr>
            <w:r>
              <w:rPr>
                <w:rFonts w:ascii="Arial" w:hAnsi="Arial" w:cs="Arial"/>
                <w:bCs/>
              </w:rPr>
              <w:t>Technical difficulties with the Selective Licensing application on line was brought up.</w:t>
            </w:r>
          </w:p>
          <w:p w14:paraId="6845762E" w14:textId="77777777" w:rsidR="00EA38DE" w:rsidRDefault="00EA38DE" w:rsidP="002C5703">
            <w:pPr>
              <w:rPr>
                <w:rFonts w:ascii="Arial" w:hAnsi="Arial" w:cs="Arial"/>
                <w:bCs/>
              </w:rPr>
            </w:pPr>
          </w:p>
          <w:p w14:paraId="11EFCA77" w14:textId="6A3CB95B" w:rsidR="00EA38DE" w:rsidRDefault="00EA38DE" w:rsidP="002C5703">
            <w:pPr>
              <w:rPr>
                <w:rFonts w:ascii="Arial" w:hAnsi="Arial" w:cs="Arial"/>
                <w:bCs/>
              </w:rPr>
            </w:pPr>
            <w:r>
              <w:rPr>
                <w:rFonts w:ascii="Arial" w:hAnsi="Arial" w:cs="Arial"/>
                <w:bCs/>
              </w:rPr>
              <w:t>The renewal function is being worked on.</w:t>
            </w:r>
          </w:p>
          <w:p w14:paraId="2892498E" w14:textId="77777777" w:rsidR="00EA38DE" w:rsidRDefault="00EA38DE" w:rsidP="002C5703">
            <w:pPr>
              <w:rPr>
                <w:rFonts w:ascii="Arial" w:hAnsi="Arial" w:cs="Arial"/>
                <w:bCs/>
              </w:rPr>
            </w:pPr>
          </w:p>
          <w:p w14:paraId="04D16B9D" w14:textId="743E8A71" w:rsidR="00044FA1" w:rsidRDefault="00EA38DE" w:rsidP="00044FA1">
            <w:pPr>
              <w:rPr>
                <w:rFonts w:ascii="Arial" w:hAnsi="Arial" w:cs="Arial"/>
                <w:bCs/>
                <w:u w:val="single"/>
              </w:rPr>
            </w:pPr>
            <w:r>
              <w:rPr>
                <w:rFonts w:ascii="Arial" w:hAnsi="Arial" w:cs="Arial"/>
                <w:bCs/>
              </w:rPr>
              <w:lastRenderedPageBreak/>
              <w:t>The Declaration that needs to be ticked before proceeding with the application to be looked at by Legal.</w:t>
            </w:r>
          </w:p>
          <w:p w14:paraId="44C90BB4" w14:textId="15DF51EA" w:rsidR="002C5703" w:rsidRPr="009136AB" w:rsidRDefault="002C5703" w:rsidP="00FF461D">
            <w:pPr>
              <w:ind w:left="720"/>
              <w:rPr>
                <w:rFonts w:ascii="Arial" w:hAnsi="Arial" w:cs="Arial"/>
                <w:bCs/>
              </w:rPr>
            </w:pPr>
          </w:p>
        </w:tc>
        <w:tc>
          <w:tcPr>
            <w:tcW w:w="1247" w:type="dxa"/>
            <w:tcBorders>
              <w:top w:val="single" w:sz="4" w:space="0" w:color="auto"/>
              <w:left w:val="single" w:sz="4" w:space="0" w:color="auto"/>
              <w:bottom w:val="single" w:sz="4" w:space="0" w:color="auto"/>
              <w:right w:val="single" w:sz="4" w:space="0" w:color="auto"/>
            </w:tcBorders>
          </w:tcPr>
          <w:p w14:paraId="6FD2D7EC" w14:textId="77777777" w:rsidR="002C5703" w:rsidRDefault="002C5703" w:rsidP="002C5703">
            <w:pPr>
              <w:rPr>
                <w:rFonts w:ascii="Arial" w:hAnsi="Arial" w:cs="Arial"/>
              </w:rPr>
            </w:pPr>
          </w:p>
        </w:tc>
      </w:tr>
      <w:tr w:rsidR="002C5703" w14:paraId="0497463B" w14:textId="77777777" w:rsidTr="00773684">
        <w:tc>
          <w:tcPr>
            <w:tcW w:w="567" w:type="dxa"/>
            <w:tcBorders>
              <w:top w:val="single" w:sz="4" w:space="0" w:color="auto"/>
              <w:left w:val="single" w:sz="4" w:space="0" w:color="auto"/>
              <w:bottom w:val="single" w:sz="4" w:space="0" w:color="auto"/>
              <w:right w:val="single" w:sz="4" w:space="0" w:color="auto"/>
            </w:tcBorders>
            <w:hideMark/>
          </w:tcPr>
          <w:p w14:paraId="024066B0" w14:textId="1055835D" w:rsidR="002C5703" w:rsidRDefault="002C5703" w:rsidP="002C5703">
            <w:pPr>
              <w:rPr>
                <w:rFonts w:ascii="Arial" w:hAnsi="Arial" w:cs="Arial"/>
              </w:rPr>
            </w:pPr>
            <w:r>
              <w:rPr>
                <w:rFonts w:ascii="Arial" w:hAnsi="Arial" w:cs="Arial"/>
              </w:rPr>
              <w:t>5.</w:t>
            </w:r>
          </w:p>
        </w:tc>
        <w:tc>
          <w:tcPr>
            <w:tcW w:w="8960" w:type="dxa"/>
            <w:tcBorders>
              <w:top w:val="single" w:sz="4" w:space="0" w:color="auto"/>
              <w:left w:val="single" w:sz="4" w:space="0" w:color="auto"/>
              <w:bottom w:val="single" w:sz="4" w:space="0" w:color="auto"/>
              <w:right w:val="single" w:sz="4" w:space="0" w:color="auto"/>
            </w:tcBorders>
          </w:tcPr>
          <w:p w14:paraId="1AC45C4A" w14:textId="37DFEE4C" w:rsidR="002C5703" w:rsidRDefault="00FF461D" w:rsidP="002C5703">
            <w:pPr>
              <w:rPr>
                <w:rFonts w:ascii="Arial" w:hAnsi="Arial" w:cs="Arial"/>
                <w:b/>
                <w:bCs/>
              </w:rPr>
            </w:pPr>
            <w:r>
              <w:rPr>
                <w:rFonts w:ascii="Arial" w:hAnsi="Arial" w:cs="Arial"/>
                <w:b/>
                <w:bCs/>
              </w:rPr>
              <w:t>Housing Standards Brief Update</w:t>
            </w:r>
            <w:r w:rsidR="002C5703">
              <w:rPr>
                <w:rFonts w:ascii="Arial" w:hAnsi="Arial" w:cs="Arial"/>
                <w:b/>
                <w:bCs/>
              </w:rPr>
              <w:t>:</w:t>
            </w:r>
          </w:p>
          <w:p w14:paraId="68417DAB" w14:textId="77777777" w:rsidR="002C5703" w:rsidRDefault="002C5703" w:rsidP="002C5703">
            <w:pPr>
              <w:rPr>
                <w:rFonts w:ascii="Arial" w:hAnsi="Arial" w:cs="Arial"/>
                <w:b/>
                <w:bCs/>
              </w:rPr>
            </w:pPr>
          </w:p>
          <w:p w14:paraId="1C836329" w14:textId="6C53538D" w:rsidR="002C5703" w:rsidRDefault="00337F52" w:rsidP="002C5703">
            <w:pPr>
              <w:rPr>
                <w:rFonts w:ascii="Arial" w:hAnsi="Arial" w:cs="Arial"/>
              </w:rPr>
            </w:pPr>
            <w:r>
              <w:rPr>
                <w:rFonts w:ascii="Arial" w:hAnsi="Arial" w:cs="Arial"/>
              </w:rPr>
              <w:t>Ian went through the report.</w:t>
            </w:r>
          </w:p>
          <w:p w14:paraId="4A6F0F45" w14:textId="6D38AB0C" w:rsidR="002C5703" w:rsidRPr="00DA1D14" w:rsidRDefault="002C5703" w:rsidP="002C5703">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63EB14C3" w14:textId="77777777" w:rsidR="002C5703" w:rsidRDefault="002C5703" w:rsidP="002C5703">
            <w:pPr>
              <w:rPr>
                <w:rFonts w:ascii="Arial" w:hAnsi="Arial" w:cs="Arial"/>
              </w:rPr>
            </w:pPr>
          </w:p>
          <w:p w14:paraId="291E1898" w14:textId="77777777" w:rsidR="002C5703" w:rsidRDefault="002C5703" w:rsidP="002C5703">
            <w:pPr>
              <w:rPr>
                <w:rFonts w:ascii="Arial" w:hAnsi="Arial" w:cs="Arial"/>
              </w:rPr>
            </w:pPr>
          </w:p>
          <w:p w14:paraId="28734F4E" w14:textId="77777777" w:rsidR="002C5703" w:rsidRDefault="002C5703" w:rsidP="002C5703">
            <w:pPr>
              <w:rPr>
                <w:rFonts w:ascii="Arial" w:hAnsi="Arial" w:cs="Arial"/>
              </w:rPr>
            </w:pPr>
          </w:p>
          <w:p w14:paraId="6A1F897F" w14:textId="77777777" w:rsidR="002C5703" w:rsidRDefault="002C5703" w:rsidP="002C5703">
            <w:pPr>
              <w:rPr>
                <w:rFonts w:ascii="Arial" w:hAnsi="Arial" w:cs="Arial"/>
              </w:rPr>
            </w:pPr>
          </w:p>
          <w:p w14:paraId="0855D9F9" w14:textId="77777777" w:rsidR="002C5703" w:rsidRDefault="002C5703" w:rsidP="002C5703">
            <w:pPr>
              <w:rPr>
                <w:rFonts w:ascii="Arial" w:hAnsi="Arial" w:cs="Arial"/>
              </w:rPr>
            </w:pPr>
          </w:p>
          <w:p w14:paraId="21A9A7CE" w14:textId="3AC66D61" w:rsidR="002C5703" w:rsidRDefault="002C5703" w:rsidP="002C5703">
            <w:pPr>
              <w:rPr>
                <w:rFonts w:ascii="Arial" w:hAnsi="Arial" w:cs="Arial"/>
              </w:rPr>
            </w:pPr>
          </w:p>
        </w:tc>
      </w:tr>
      <w:tr w:rsidR="002C5703" w14:paraId="147A6DE9" w14:textId="77777777" w:rsidTr="00773684">
        <w:tc>
          <w:tcPr>
            <w:tcW w:w="567" w:type="dxa"/>
            <w:tcBorders>
              <w:top w:val="single" w:sz="4" w:space="0" w:color="auto"/>
              <w:left w:val="single" w:sz="4" w:space="0" w:color="auto"/>
              <w:bottom w:val="single" w:sz="4" w:space="0" w:color="auto"/>
              <w:right w:val="single" w:sz="4" w:space="0" w:color="auto"/>
            </w:tcBorders>
          </w:tcPr>
          <w:p w14:paraId="3A6E0858" w14:textId="5466AC99" w:rsidR="002C5703" w:rsidRDefault="002C5703" w:rsidP="002C5703">
            <w:pPr>
              <w:rPr>
                <w:rFonts w:ascii="Arial" w:hAnsi="Arial" w:cs="Arial"/>
              </w:rPr>
            </w:pPr>
            <w:r>
              <w:rPr>
                <w:rFonts w:ascii="Arial" w:hAnsi="Arial" w:cs="Arial"/>
              </w:rPr>
              <w:t>6.</w:t>
            </w:r>
          </w:p>
        </w:tc>
        <w:tc>
          <w:tcPr>
            <w:tcW w:w="8960" w:type="dxa"/>
            <w:tcBorders>
              <w:top w:val="single" w:sz="4" w:space="0" w:color="auto"/>
              <w:left w:val="single" w:sz="4" w:space="0" w:color="auto"/>
              <w:bottom w:val="single" w:sz="4" w:space="0" w:color="auto"/>
              <w:right w:val="single" w:sz="4" w:space="0" w:color="auto"/>
            </w:tcBorders>
          </w:tcPr>
          <w:p w14:paraId="456064AB" w14:textId="53B926B5" w:rsidR="002C5703" w:rsidRDefault="00FF461D" w:rsidP="002C5703">
            <w:pPr>
              <w:pStyle w:val="Header"/>
              <w:tabs>
                <w:tab w:val="clear" w:pos="4680"/>
                <w:tab w:val="clear" w:pos="9360"/>
              </w:tabs>
              <w:jc w:val="both"/>
              <w:rPr>
                <w:rFonts w:ascii="Arial" w:hAnsi="Arial" w:cs="Arial"/>
                <w:b/>
                <w:bCs/>
              </w:rPr>
            </w:pPr>
            <w:r>
              <w:rPr>
                <w:rFonts w:ascii="Arial" w:hAnsi="Arial" w:cs="Arial"/>
                <w:b/>
                <w:bCs/>
              </w:rPr>
              <w:t>Arrange Landlord Evening Dates</w:t>
            </w:r>
            <w:r w:rsidR="00337F52">
              <w:rPr>
                <w:rFonts w:ascii="Arial" w:hAnsi="Arial" w:cs="Arial"/>
                <w:b/>
                <w:bCs/>
              </w:rPr>
              <w:t>:</w:t>
            </w:r>
          </w:p>
          <w:p w14:paraId="2F56A088" w14:textId="77777777" w:rsidR="00337F52" w:rsidRDefault="00337F52" w:rsidP="002C5703">
            <w:pPr>
              <w:pStyle w:val="Header"/>
              <w:tabs>
                <w:tab w:val="clear" w:pos="4680"/>
                <w:tab w:val="clear" w:pos="9360"/>
              </w:tabs>
              <w:jc w:val="both"/>
              <w:rPr>
                <w:rFonts w:ascii="Arial" w:hAnsi="Arial" w:cs="Arial"/>
                <w:b/>
                <w:bCs/>
              </w:rPr>
            </w:pPr>
          </w:p>
          <w:p w14:paraId="57622941" w14:textId="291DC75A" w:rsidR="00337F52" w:rsidRDefault="00337F52" w:rsidP="002C5703">
            <w:pPr>
              <w:pStyle w:val="Header"/>
              <w:tabs>
                <w:tab w:val="clear" w:pos="4680"/>
                <w:tab w:val="clear" w:pos="9360"/>
              </w:tabs>
              <w:jc w:val="both"/>
              <w:rPr>
                <w:rFonts w:ascii="Arial" w:hAnsi="Arial" w:cs="Arial"/>
              </w:rPr>
            </w:pPr>
            <w:r>
              <w:rPr>
                <w:rFonts w:ascii="Arial" w:hAnsi="Arial" w:cs="Arial"/>
              </w:rPr>
              <w:t>Wednesday 10</w:t>
            </w:r>
            <w:r w:rsidRPr="00337F52">
              <w:rPr>
                <w:rFonts w:ascii="Arial" w:hAnsi="Arial" w:cs="Arial"/>
                <w:vertAlign w:val="superscript"/>
              </w:rPr>
              <w:t>th</w:t>
            </w:r>
            <w:r>
              <w:rPr>
                <w:rFonts w:ascii="Arial" w:hAnsi="Arial" w:cs="Arial"/>
              </w:rPr>
              <w:t xml:space="preserve"> September 2025 was suggested and approved.</w:t>
            </w:r>
          </w:p>
          <w:p w14:paraId="19F3B43F" w14:textId="77777777" w:rsidR="00337F52" w:rsidRDefault="00337F52" w:rsidP="002C5703">
            <w:pPr>
              <w:pStyle w:val="Header"/>
              <w:tabs>
                <w:tab w:val="clear" w:pos="4680"/>
                <w:tab w:val="clear" w:pos="9360"/>
              </w:tabs>
              <w:jc w:val="both"/>
              <w:rPr>
                <w:rFonts w:ascii="Arial" w:hAnsi="Arial" w:cs="Arial"/>
              </w:rPr>
            </w:pPr>
          </w:p>
          <w:p w14:paraId="721A65FC" w14:textId="743C3BAE" w:rsidR="00337F52" w:rsidRDefault="00337F52" w:rsidP="00337F52">
            <w:pPr>
              <w:pStyle w:val="Header"/>
              <w:tabs>
                <w:tab w:val="clear" w:pos="4680"/>
                <w:tab w:val="clear" w:pos="9360"/>
              </w:tabs>
              <w:jc w:val="both"/>
              <w:rPr>
                <w:rFonts w:ascii="Arial" w:hAnsi="Arial" w:cs="Arial"/>
              </w:rPr>
            </w:pPr>
            <w:r>
              <w:rPr>
                <w:rFonts w:ascii="Arial" w:hAnsi="Arial" w:cs="Arial"/>
              </w:rPr>
              <w:t xml:space="preserve">The topics </w:t>
            </w:r>
            <w:r w:rsidR="008B1F51">
              <w:rPr>
                <w:rFonts w:ascii="Arial" w:hAnsi="Arial" w:cs="Arial"/>
              </w:rPr>
              <w:t>for the Agenda:</w:t>
            </w:r>
          </w:p>
          <w:p w14:paraId="029889AD" w14:textId="77777777" w:rsidR="008B1F51" w:rsidRDefault="008B1F51" w:rsidP="00337F52">
            <w:pPr>
              <w:pStyle w:val="Header"/>
              <w:tabs>
                <w:tab w:val="clear" w:pos="4680"/>
                <w:tab w:val="clear" w:pos="9360"/>
              </w:tabs>
              <w:jc w:val="both"/>
              <w:rPr>
                <w:rFonts w:ascii="Arial" w:hAnsi="Arial" w:cs="Arial"/>
              </w:rPr>
            </w:pPr>
          </w:p>
          <w:p w14:paraId="11769695" w14:textId="1D9DA258" w:rsidR="008B1F51" w:rsidRDefault="008B1F51" w:rsidP="008B1F51">
            <w:pPr>
              <w:pStyle w:val="Header"/>
              <w:numPr>
                <w:ilvl w:val="0"/>
                <w:numId w:val="22"/>
              </w:numPr>
              <w:tabs>
                <w:tab w:val="clear" w:pos="4680"/>
                <w:tab w:val="clear" w:pos="9360"/>
              </w:tabs>
              <w:jc w:val="both"/>
              <w:rPr>
                <w:rFonts w:ascii="Arial" w:hAnsi="Arial" w:cs="Arial"/>
              </w:rPr>
            </w:pPr>
            <w:r>
              <w:rPr>
                <w:rFonts w:ascii="Arial" w:hAnsi="Arial" w:cs="Arial"/>
              </w:rPr>
              <w:t>Energy Efficiency grants and processes (Euro Energy)</w:t>
            </w:r>
          </w:p>
          <w:p w14:paraId="4E8C426F" w14:textId="2648B1C9" w:rsidR="008B1F51" w:rsidRDefault="008B1F51" w:rsidP="008B1F51">
            <w:pPr>
              <w:pStyle w:val="Header"/>
              <w:numPr>
                <w:ilvl w:val="0"/>
                <w:numId w:val="22"/>
              </w:numPr>
              <w:tabs>
                <w:tab w:val="clear" w:pos="4680"/>
                <w:tab w:val="clear" w:pos="9360"/>
              </w:tabs>
              <w:jc w:val="both"/>
              <w:rPr>
                <w:rFonts w:ascii="Arial" w:hAnsi="Arial" w:cs="Arial"/>
              </w:rPr>
            </w:pPr>
            <w:r>
              <w:rPr>
                <w:rFonts w:ascii="Arial" w:hAnsi="Arial" w:cs="Arial"/>
              </w:rPr>
              <w:t>Workshop – Private Landlords and Homelessness processes.</w:t>
            </w:r>
          </w:p>
          <w:p w14:paraId="20E456EB" w14:textId="06FC02F8" w:rsidR="008B1F51" w:rsidRDefault="008B1F51" w:rsidP="008B1F51">
            <w:pPr>
              <w:pStyle w:val="Header"/>
              <w:numPr>
                <w:ilvl w:val="0"/>
                <w:numId w:val="22"/>
              </w:numPr>
              <w:tabs>
                <w:tab w:val="clear" w:pos="4680"/>
                <w:tab w:val="clear" w:pos="9360"/>
              </w:tabs>
              <w:jc w:val="both"/>
              <w:rPr>
                <w:rFonts w:ascii="Arial" w:hAnsi="Arial" w:cs="Arial"/>
              </w:rPr>
            </w:pPr>
            <w:r>
              <w:rPr>
                <w:rFonts w:ascii="Arial" w:hAnsi="Arial" w:cs="Arial"/>
              </w:rPr>
              <w:t>Future Tax changes for Private Landlords.</w:t>
            </w:r>
          </w:p>
          <w:p w14:paraId="68BC20D9" w14:textId="6E0360DB" w:rsidR="008B1F51" w:rsidRDefault="008B1F51" w:rsidP="008B1F51">
            <w:pPr>
              <w:pStyle w:val="Header"/>
              <w:numPr>
                <w:ilvl w:val="0"/>
                <w:numId w:val="22"/>
              </w:numPr>
              <w:tabs>
                <w:tab w:val="clear" w:pos="4680"/>
                <w:tab w:val="clear" w:pos="9360"/>
              </w:tabs>
              <w:jc w:val="both"/>
              <w:rPr>
                <w:rFonts w:ascii="Arial" w:hAnsi="Arial" w:cs="Arial"/>
              </w:rPr>
            </w:pPr>
            <w:r>
              <w:rPr>
                <w:rFonts w:ascii="Arial" w:hAnsi="Arial" w:cs="Arial"/>
              </w:rPr>
              <w:t>Damp and Mould.</w:t>
            </w:r>
          </w:p>
          <w:p w14:paraId="7496C356" w14:textId="77777777" w:rsidR="00F15DF7" w:rsidRDefault="00F15DF7" w:rsidP="008B1F51">
            <w:pPr>
              <w:pStyle w:val="Header"/>
              <w:tabs>
                <w:tab w:val="clear" w:pos="4680"/>
                <w:tab w:val="clear" w:pos="9360"/>
              </w:tabs>
              <w:ind w:left="720"/>
              <w:jc w:val="both"/>
              <w:rPr>
                <w:rFonts w:ascii="Arial" w:hAnsi="Arial" w:cs="Arial"/>
              </w:rPr>
            </w:pPr>
          </w:p>
          <w:p w14:paraId="46BFF323" w14:textId="5B06DF1B" w:rsidR="008B1F51" w:rsidRPr="00337F52" w:rsidRDefault="008B1F51" w:rsidP="008B1F51">
            <w:pPr>
              <w:pStyle w:val="Header"/>
              <w:tabs>
                <w:tab w:val="clear" w:pos="4680"/>
                <w:tab w:val="clear" w:pos="9360"/>
              </w:tabs>
              <w:ind w:left="720"/>
              <w:jc w:val="both"/>
              <w:rPr>
                <w:rFonts w:ascii="Arial" w:hAnsi="Arial" w:cs="Arial"/>
              </w:rPr>
            </w:pPr>
            <w:r>
              <w:rPr>
                <w:rFonts w:ascii="Arial" w:hAnsi="Arial" w:cs="Arial"/>
              </w:rPr>
              <w:t xml:space="preserve">Timings and subject content to be </w:t>
            </w:r>
            <w:r w:rsidR="00B07E75">
              <w:rPr>
                <w:rFonts w:ascii="Arial" w:hAnsi="Arial" w:cs="Arial"/>
              </w:rPr>
              <w:t>clarified.</w:t>
            </w:r>
            <w:r>
              <w:rPr>
                <w:rFonts w:ascii="Arial" w:hAnsi="Arial" w:cs="Arial"/>
              </w:rPr>
              <w:t>.</w:t>
            </w:r>
          </w:p>
          <w:p w14:paraId="55C1949A" w14:textId="77777777" w:rsidR="00A41A8F" w:rsidRDefault="00A41A8F" w:rsidP="002C5703">
            <w:pPr>
              <w:pStyle w:val="Header"/>
              <w:tabs>
                <w:tab w:val="clear" w:pos="4680"/>
                <w:tab w:val="clear" w:pos="9360"/>
              </w:tabs>
              <w:jc w:val="both"/>
              <w:rPr>
                <w:rFonts w:ascii="Arial" w:hAnsi="Arial" w:cs="Arial"/>
              </w:rPr>
            </w:pPr>
          </w:p>
          <w:p w14:paraId="3FFFC91F" w14:textId="40F50B4A" w:rsidR="002C5703" w:rsidRPr="0001418F" w:rsidRDefault="002C5703" w:rsidP="002C5703">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52D36FF2" w14:textId="77777777" w:rsidR="002C5703" w:rsidRDefault="002C5703" w:rsidP="002C5703">
            <w:pPr>
              <w:rPr>
                <w:rFonts w:ascii="Arial" w:hAnsi="Arial" w:cs="Arial"/>
              </w:rPr>
            </w:pPr>
          </w:p>
        </w:tc>
      </w:tr>
      <w:tr w:rsidR="002C5703" w:rsidRPr="008342FB" w14:paraId="7C5CD577" w14:textId="77777777" w:rsidTr="00773684">
        <w:tc>
          <w:tcPr>
            <w:tcW w:w="567" w:type="dxa"/>
            <w:tcBorders>
              <w:top w:val="single" w:sz="4" w:space="0" w:color="auto"/>
              <w:left w:val="single" w:sz="4" w:space="0" w:color="auto"/>
              <w:bottom w:val="single" w:sz="4" w:space="0" w:color="auto"/>
              <w:right w:val="single" w:sz="4" w:space="0" w:color="auto"/>
            </w:tcBorders>
          </w:tcPr>
          <w:p w14:paraId="17EE7157" w14:textId="0BC154C0" w:rsidR="002C5703" w:rsidRDefault="002C5703" w:rsidP="002C5703">
            <w:pPr>
              <w:rPr>
                <w:rFonts w:ascii="Arial" w:hAnsi="Arial" w:cs="Arial"/>
              </w:rPr>
            </w:pPr>
            <w:r>
              <w:rPr>
                <w:rFonts w:ascii="Arial" w:hAnsi="Arial" w:cs="Arial"/>
              </w:rPr>
              <w:t>7.</w:t>
            </w:r>
          </w:p>
        </w:tc>
        <w:tc>
          <w:tcPr>
            <w:tcW w:w="8960" w:type="dxa"/>
            <w:tcBorders>
              <w:top w:val="single" w:sz="4" w:space="0" w:color="auto"/>
              <w:left w:val="single" w:sz="4" w:space="0" w:color="auto"/>
              <w:bottom w:val="single" w:sz="4" w:space="0" w:color="auto"/>
              <w:right w:val="single" w:sz="4" w:space="0" w:color="auto"/>
            </w:tcBorders>
          </w:tcPr>
          <w:p w14:paraId="5570A4F2" w14:textId="47DA0760" w:rsidR="002C5703" w:rsidRDefault="00FF461D" w:rsidP="002C5703">
            <w:pPr>
              <w:pStyle w:val="Header"/>
              <w:tabs>
                <w:tab w:val="clear" w:pos="4680"/>
                <w:tab w:val="clear" w:pos="9360"/>
              </w:tabs>
              <w:jc w:val="both"/>
              <w:rPr>
                <w:rFonts w:ascii="Arial" w:hAnsi="Arial" w:cs="Arial"/>
                <w:b/>
                <w:bCs/>
              </w:rPr>
            </w:pPr>
            <w:r>
              <w:rPr>
                <w:rFonts w:ascii="Arial" w:hAnsi="Arial" w:cs="Arial"/>
                <w:b/>
                <w:bCs/>
              </w:rPr>
              <w:t>Process to increase the number of homeless families moving into the Private Rental Sector</w:t>
            </w:r>
            <w:r w:rsidR="002C5703">
              <w:rPr>
                <w:rFonts w:ascii="Arial" w:hAnsi="Arial" w:cs="Arial"/>
                <w:b/>
                <w:bCs/>
              </w:rPr>
              <w:t>:</w:t>
            </w:r>
          </w:p>
          <w:p w14:paraId="61F2FB57" w14:textId="77777777" w:rsidR="00F15DF7" w:rsidRDefault="00F15DF7" w:rsidP="002C5703">
            <w:pPr>
              <w:pStyle w:val="Header"/>
              <w:tabs>
                <w:tab w:val="clear" w:pos="4680"/>
                <w:tab w:val="clear" w:pos="9360"/>
              </w:tabs>
              <w:jc w:val="both"/>
              <w:rPr>
                <w:rFonts w:ascii="Arial" w:hAnsi="Arial" w:cs="Arial"/>
                <w:b/>
                <w:bCs/>
              </w:rPr>
            </w:pPr>
          </w:p>
          <w:p w14:paraId="5B5050F5" w14:textId="6B694274" w:rsidR="00F15DF7" w:rsidRDefault="00F15DF7" w:rsidP="002C5703">
            <w:pPr>
              <w:pStyle w:val="Header"/>
              <w:tabs>
                <w:tab w:val="clear" w:pos="4680"/>
                <w:tab w:val="clear" w:pos="9360"/>
              </w:tabs>
              <w:jc w:val="both"/>
              <w:rPr>
                <w:rFonts w:ascii="Arial" w:hAnsi="Arial" w:cs="Arial"/>
              </w:rPr>
            </w:pPr>
            <w:r>
              <w:rPr>
                <w:rFonts w:ascii="Arial" w:hAnsi="Arial" w:cs="Arial"/>
              </w:rPr>
              <w:t>PG to follow up discussion with Rent Guarantor.  Wilma to contact Help to Rent.</w:t>
            </w:r>
          </w:p>
          <w:p w14:paraId="55794CA3" w14:textId="77777777" w:rsidR="002C5703" w:rsidRDefault="002C5703" w:rsidP="002C5703">
            <w:pPr>
              <w:pStyle w:val="Header"/>
              <w:tabs>
                <w:tab w:val="clear" w:pos="4680"/>
                <w:tab w:val="clear" w:pos="9360"/>
              </w:tabs>
              <w:jc w:val="both"/>
              <w:rPr>
                <w:rFonts w:ascii="Arial" w:hAnsi="Arial" w:cs="Arial"/>
              </w:rPr>
            </w:pPr>
          </w:p>
          <w:p w14:paraId="317EC536" w14:textId="420E115D" w:rsidR="002C5703" w:rsidRPr="00B74AC0" w:rsidRDefault="002C5703" w:rsidP="002C5703">
            <w:pPr>
              <w:pStyle w:val="Header"/>
              <w:tabs>
                <w:tab w:val="clear" w:pos="4680"/>
                <w:tab w:val="clear" w:pos="9360"/>
              </w:tabs>
              <w:jc w:val="both"/>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4090ECE9" w14:textId="77777777" w:rsidR="002C5703" w:rsidRDefault="002C5703" w:rsidP="002C5703">
            <w:pPr>
              <w:rPr>
                <w:rFonts w:ascii="Arial" w:hAnsi="Arial" w:cs="Arial"/>
              </w:rPr>
            </w:pPr>
          </w:p>
          <w:p w14:paraId="003DE1B3" w14:textId="77777777" w:rsidR="002C5703" w:rsidRDefault="002C5703" w:rsidP="002C5703">
            <w:pPr>
              <w:rPr>
                <w:rFonts w:ascii="Arial" w:hAnsi="Arial" w:cs="Arial"/>
              </w:rPr>
            </w:pPr>
          </w:p>
          <w:p w14:paraId="6F67C676" w14:textId="77777777" w:rsidR="002C5703" w:rsidRDefault="002C5703" w:rsidP="002C5703">
            <w:pPr>
              <w:rPr>
                <w:rFonts w:ascii="Arial" w:hAnsi="Arial" w:cs="Arial"/>
              </w:rPr>
            </w:pPr>
          </w:p>
          <w:p w14:paraId="51A11B41" w14:textId="0851CB82" w:rsidR="002C5703" w:rsidRDefault="00C67F3F" w:rsidP="002C5703">
            <w:pPr>
              <w:rPr>
                <w:rFonts w:ascii="Arial" w:hAnsi="Arial" w:cs="Arial"/>
              </w:rPr>
            </w:pPr>
            <w:r>
              <w:rPr>
                <w:rFonts w:ascii="Arial" w:hAnsi="Arial" w:cs="Arial"/>
              </w:rPr>
              <w:t>PG</w:t>
            </w:r>
          </w:p>
          <w:p w14:paraId="676081B4" w14:textId="1C0A09BB" w:rsidR="00773684" w:rsidRPr="008342FB" w:rsidRDefault="00773684" w:rsidP="002C5703">
            <w:pPr>
              <w:rPr>
                <w:rFonts w:ascii="Arial" w:hAnsi="Arial" w:cs="Arial"/>
              </w:rPr>
            </w:pPr>
          </w:p>
        </w:tc>
      </w:tr>
      <w:tr w:rsidR="002C5703" w:rsidRPr="00661861" w14:paraId="5993C9A3" w14:textId="77777777" w:rsidTr="00773684">
        <w:tc>
          <w:tcPr>
            <w:tcW w:w="567" w:type="dxa"/>
            <w:tcBorders>
              <w:top w:val="single" w:sz="4" w:space="0" w:color="auto"/>
              <w:left w:val="single" w:sz="4" w:space="0" w:color="auto"/>
              <w:bottom w:val="single" w:sz="4" w:space="0" w:color="auto"/>
              <w:right w:val="single" w:sz="4" w:space="0" w:color="auto"/>
            </w:tcBorders>
          </w:tcPr>
          <w:p w14:paraId="381E7F06" w14:textId="411CA090" w:rsidR="002C5703" w:rsidRDefault="002C5703" w:rsidP="002C5703">
            <w:pPr>
              <w:rPr>
                <w:rFonts w:ascii="Arial" w:hAnsi="Arial" w:cs="Arial"/>
              </w:rPr>
            </w:pPr>
            <w:r>
              <w:rPr>
                <w:rFonts w:ascii="Arial" w:hAnsi="Arial" w:cs="Arial"/>
              </w:rPr>
              <w:t>8.</w:t>
            </w:r>
          </w:p>
        </w:tc>
        <w:tc>
          <w:tcPr>
            <w:tcW w:w="8960" w:type="dxa"/>
            <w:tcBorders>
              <w:top w:val="single" w:sz="4" w:space="0" w:color="auto"/>
              <w:left w:val="single" w:sz="4" w:space="0" w:color="auto"/>
              <w:bottom w:val="single" w:sz="4" w:space="0" w:color="auto"/>
              <w:right w:val="single" w:sz="4" w:space="0" w:color="auto"/>
            </w:tcBorders>
          </w:tcPr>
          <w:p w14:paraId="33FDABF3" w14:textId="1BEBB0B7" w:rsidR="002C5703" w:rsidRDefault="00FF461D" w:rsidP="002C5703">
            <w:pPr>
              <w:pStyle w:val="Header"/>
              <w:tabs>
                <w:tab w:val="clear" w:pos="4680"/>
                <w:tab w:val="clear" w:pos="9360"/>
              </w:tabs>
              <w:jc w:val="both"/>
              <w:rPr>
                <w:rFonts w:ascii="Arial" w:hAnsi="Arial" w:cs="Arial"/>
                <w:b/>
                <w:bCs/>
              </w:rPr>
            </w:pPr>
            <w:r>
              <w:rPr>
                <w:rFonts w:ascii="Arial" w:hAnsi="Arial" w:cs="Arial"/>
                <w:b/>
                <w:bCs/>
              </w:rPr>
              <w:t>Analysis of Private Rented Sector houses EPC rating 2023</w:t>
            </w:r>
            <w:r w:rsidR="002C5703">
              <w:rPr>
                <w:rFonts w:ascii="Arial" w:hAnsi="Arial" w:cs="Arial"/>
                <w:b/>
                <w:bCs/>
              </w:rPr>
              <w:t>:</w:t>
            </w:r>
          </w:p>
          <w:p w14:paraId="18300545" w14:textId="77777777" w:rsidR="00EA38DE" w:rsidRDefault="00EA38DE" w:rsidP="002C5703">
            <w:pPr>
              <w:pStyle w:val="Header"/>
              <w:tabs>
                <w:tab w:val="clear" w:pos="4680"/>
                <w:tab w:val="clear" w:pos="9360"/>
              </w:tabs>
              <w:jc w:val="both"/>
              <w:rPr>
                <w:rFonts w:ascii="Arial" w:hAnsi="Arial" w:cs="Arial"/>
                <w:b/>
                <w:bCs/>
              </w:rPr>
            </w:pPr>
          </w:p>
          <w:p w14:paraId="74B6B240" w14:textId="634E07C7" w:rsidR="002C5703" w:rsidRPr="00EA38DE" w:rsidRDefault="00EA38DE" w:rsidP="002C5703">
            <w:pPr>
              <w:pStyle w:val="Header"/>
              <w:tabs>
                <w:tab w:val="clear" w:pos="4680"/>
                <w:tab w:val="clear" w:pos="9360"/>
              </w:tabs>
              <w:jc w:val="both"/>
              <w:rPr>
                <w:rFonts w:ascii="Arial" w:hAnsi="Arial" w:cs="Arial"/>
              </w:rPr>
            </w:pPr>
            <w:r w:rsidRPr="00EA38DE">
              <w:rPr>
                <w:rFonts w:ascii="Arial" w:hAnsi="Arial" w:cs="Arial"/>
              </w:rPr>
              <w:t>Eddie asked Ian when the 2025 report would be available potentially next Summer.</w:t>
            </w:r>
          </w:p>
          <w:p w14:paraId="04FBD77C" w14:textId="068D5A17" w:rsidR="002C5703" w:rsidRPr="00D1246D" w:rsidRDefault="002C5703" w:rsidP="002C5703">
            <w:pPr>
              <w:pStyle w:val="Header"/>
              <w:tabs>
                <w:tab w:val="clear" w:pos="4680"/>
                <w:tab w:val="clear" w:pos="9360"/>
              </w:tabs>
              <w:jc w:val="both"/>
              <w:rPr>
                <w:rFonts w:ascii="Arial" w:hAnsi="Arial" w:cs="Arial"/>
                <w:lang w:val="en-US"/>
              </w:rPr>
            </w:pPr>
          </w:p>
        </w:tc>
        <w:tc>
          <w:tcPr>
            <w:tcW w:w="1247" w:type="dxa"/>
            <w:tcBorders>
              <w:top w:val="single" w:sz="4" w:space="0" w:color="auto"/>
              <w:left w:val="single" w:sz="4" w:space="0" w:color="auto"/>
              <w:bottom w:val="single" w:sz="4" w:space="0" w:color="auto"/>
              <w:right w:val="single" w:sz="4" w:space="0" w:color="auto"/>
            </w:tcBorders>
          </w:tcPr>
          <w:p w14:paraId="5E9BBA54" w14:textId="77777777" w:rsidR="002C5703" w:rsidRDefault="002C5703" w:rsidP="002C5703">
            <w:pPr>
              <w:rPr>
                <w:rFonts w:ascii="Arial" w:hAnsi="Arial" w:cs="Arial"/>
              </w:rPr>
            </w:pPr>
          </w:p>
          <w:p w14:paraId="3FF9B575" w14:textId="77777777" w:rsidR="00661FD6" w:rsidRDefault="00661FD6" w:rsidP="002C5703">
            <w:pPr>
              <w:rPr>
                <w:rFonts w:ascii="Arial" w:hAnsi="Arial" w:cs="Arial"/>
              </w:rPr>
            </w:pPr>
          </w:p>
          <w:p w14:paraId="4C865C67" w14:textId="15A3819D" w:rsidR="00661FD6" w:rsidRPr="00661861" w:rsidRDefault="00661FD6" w:rsidP="002C5703">
            <w:pPr>
              <w:rPr>
                <w:rFonts w:ascii="Arial" w:hAnsi="Arial" w:cs="Arial"/>
              </w:rPr>
            </w:pPr>
          </w:p>
        </w:tc>
      </w:tr>
      <w:tr w:rsidR="002C5703" w:rsidRPr="00661861" w14:paraId="7B6BC12B" w14:textId="77777777" w:rsidTr="00773684">
        <w:tc>
          <w:tcPr>
            <w:tcW w:w="567" w:type="dxa"/>
            <w:tcBorders>
              <w:top w:val="single" w:sz="4" w:space="0" w:color="auto"/>
              <w:left w:val="single" w:sz="4" w:space="0" w:color="auto"/>
              <w:bottom w:val="single" w:sz="4" w:space="0" w:color="auto"/>
              <w:right w:val="single" w:sz="4" w:space="0" w:color="auto"/>
            </w:tcBorders>
          </w:tcPr>
          <w:p w14:paraId="1D55C4AC" w14:textId="48732277" w:rsidR="002C5703" w:rsidRDefault="002C5703" w:rsidP="002C5703">
            <w:pPr>
              <w:rPr>
                <w:rFonts w:ascii="Arial" w:hAnsi="Arial" w:cs="Arial"/>
              </w:rPr>
            </w:pPr>
            <w:r>
              <w:rPr>
                <w:rFonts w:ascii="Arial" w:hAnsi="Arial" w:cs="Arial"/>
              </w:rPr>
              <w:t>9.</w:t>
            </w:r>
          </w:p>
        </w:tc>
        <w:tc>
          <w:tcPr>
            <w:tcW w:w="8960" w:type="dxa"/>
            <w:tcBorders>
              <w:top w:val="single" w:sz="4" w:space="0" w:color="auto"/>
              <w:left w:val="single" w:sz="4" w:space="0" w:color="auto"/>
              <w:bottom w:val="single" w:sz="4" w:space="0" w:color="auto"/>
              <w:right w:val="single" w:sz="4" w:space="0" w:color="auto"/>
            </w:tcBorders>
          </w:tcPr>
          <w:p w14:paraId="447D80EF" w14:textId="3C3EFAE0" w:rsidR="002C5703" w:rsidRDefault="00337F52" w:rsidP="002C5703">
            <w:pPr>
              <w:pStyle w:val="Header"/>
              <w:tabs>
                <w:tab w:val="clear" w:pos="4680"/>
                <w:tab w:val="clear" w:pos="9360"/>
              </w:tabs>
              <w:jc w:val="both"/>
              <w:rPr>
                <w:rFonts w:ascii="Arial" w:hAnsi="Arial" w:cs="Arial"/>
                <w:b/>
                <w:bCs/>
              </w:rPr>
            </w:pPr>
            <w:r>
              <w:rPr>
                <w:rFonts w:ascii="Arial" w:hAnsi="Arial" w:cs="Arial"/>
                <w:b/>
                <w:bCs/>
              </w:rPr>
              <w:t>Tenant representative on the PRSF:</w:t>
            </w:r>
          </w:p>
          <w:p w14:paraId="70EB4E82" w14:textId="3F0DF768" w:rsidR="008B1F51" w:rsidRDefault="008B1F51" w:rsidP="002C5703">
            <w:pPr>
              <w:pStyle w:val="Header"/>
              <w:tabs>
                <w:tab w:val="clear" w:pos="4680"/>
                <w:tab w:val="clear" w:pos="9360"/>
              </w:tabs>
              <w:jc w:val="both"/>
              <w:rPr>
                <w:rFonts w:ascii="Arial" w:hAnsi="Arial" w:cs="Arial"/>
                <w:b/>
                <w:bCs/>
              </w:rPr>
            </w:pPr>
          </w:p>
          <w:p w14:paraId="45A6FA0E" w14:textId="7E597259" w:rsidR="008B1F51" w:rsidRPr="008B1F51" w:rsidRDefault="008B1F51" w:rsidP="002C5703">
            <w:pPr>
              <w:pStyle w:val="Header"/>
              <w:tabs>
                <w:tab w:val="clear" w:pos="4680"/>
                <w:tab w:val="clear" w:pos="9360"/>
              </w:tabs>
              <w:jc w:val="both"/>
              <w:rPr>
                <w:rFonts w:ascii="Arial" w:hAnsi="Arial" w:cs="Arial"/>
              </w:rPr>
            </w:pPr>
            <w:r>
              <w:rPr>
                <w:rFonts w:ascii="Arial" w:hAnsi="Arial" w:cs="Arial"/>
              </w:rPr>
              <w:t>Still ongoing.</w:t>
            </w:r>
          </w:p>
          <w:p w14:paraId="6C90A931" w14:textId="77777777" w:rsidR="002C5703" w:rsidRDefault="002C5703" w:rsidP="002C5703">
            <w:pPr>
              <w:pStyle w:val="Header"/>
              <w:tabs>
                <w:tab w:val="clear" w:pos="4680"/>
                <w:tab w:val="clear" w:pos="9360"/>
              </w:tabs>
              <w:jc w:val="both"/>
              <w:rPr>
                <w:rFonts w:ascii="Arial" w:hAnsi="Arial" w:cs="Arial"/>
                <w:b/>
                <w:bCs/>
              </w:rPr>
            </w:pPr>
          </w:p>
          <w:p w14:paraId="7E66ADF5" w14:textId="39895C4C" w:rsidR="002C5703" w:rsidRDefault="002C5703" w:rsidP="002C5703">
            <w:pPr>
              <w:pStyle w:val="Header"/>
              <w:tabs>
                <w:tab w:val="clear" w:pos="4680"/>
                <w:tab w:val="clear" w:pos="9360"/>
              </w:tabs>
              <w:jc w:val="both"/>
              <w:rPr>
                <w:rFonts w:ascii="Arial" w:hAnsi="Arial" w:cs="Arial"/>
                <w:b/>
                <w:bCs/>
              </w:rPr>
            </w:pPr>
          </w:p>
        </w:tc>
        <w:tc>
          <w:tcPr>
            <w:tcW w:w="1247" w:type="dxa"/>
            <w:tcBorders>
              <w:top w:val="single" w:sz="4" w:space="0" w:color="auto"/>
              <w:left w:val="single" w:sz="4" w:space="0" w:color="auto"/>
              <w:bottom w:val="single" w:sz="4" w:space="0" w:color="auto"/>
              <w:right w:val="single" w:sz="4" w:space="0" w:color="auto"/>
            </w:tcBorders>
          </w:tcPr>
          <w:p w14:paraId="11948CF4" w14:textId="77777777" w:rsidR="002C5703" w:rsidRDefault="002C5703" w:rsidP="002C5703">
            <w:pPr>
              <w:rPr>
                <w:rFonts w:ascii="Arial" w:hAnsi="Arial" w:cs="Arial"/>
              </w:rPr>
            </w:pPr>
          </w:p>
          <w:p w14:paraId="3AD31C23" w14:textId="77777777" w:rsidR="002C5703" w:rsidRDefault="002C5703" w:rsidP="002C5703">
            <w:pPr>
              <w:rPr>
                <w:rFonts w:ascii="Arial" w:hAnsi="Arial" w:cs="Arial"/>
              </w:rPr>
            </w:pPr>
          </w:p>
          <w:p w14:paraId="594464A8" w14:textId="77777777" w:rsidR="00493EFA" w:rsidRDefault="00493EFA" w:rsidP="002C5703">
            <w:pPr>
              <w:rPr>
                <w:rFonts w:ascii="Arial" w:hAnsi="Arial" w:cs="Arial"/>
              </w:rPr>
            </w:pPr>
          </w:p>
          <w:p w14:paraId="4F741725" w14:textId="77777777" w:rsidR="00493EFA" w:rsidRDefault="00493EFA" w:rsidP="002C5703">
            <w:pPr>
              <w:rPr>
                <w:rFonts w:ascii="Arial" w:hAnsi="Arial" w:cs="Arial"/>
              </w:rPr>
            </w:pPr>
          </w:p>
          <w:p w14:paraId="442C880A" w14:textId="59B580E8" w:rsidR="002C5703" w:rsidRPr="00661861" w:rsidRDefault="002C5703" w:rsidP="00337F52">
            <w:pPr>
              <w:rPr>
                <w:rFonts w:ascii="Arial" w:hAnsi="Arial" w:cs="Arial"/>
              </w:rPr>
            </w:pPr>
          </w:p>
        </w:tc>
      </w:tr>
      <w:tr w:rsidR="00337F52" w:rsidRPr="00661861" w14:paraId="6D54EED4" w14:textId="77777777" w:rsidTr="00773684">
        <w:tc>
          <w:tcPr>
            <w:tcW w:w="567" w:type="dxa"/>
            <w:tcBorders>
              <w:top w:val="single" w:sz="4" w:space="0" w:color="auto"/>
              <w:left w:val="single" w:sz="4" w:space="0" w:color="auto"/>
              <w:bottom w:val="single" w:sz="4" w:space="0" w:color="auto"/>
              <w:right w:val="single" w:sz="4" w:space="0" w:color="auto"/>
            </w:tcBorders>
          </w:tcPr>
          <w:p w14:paraId="07B9909C" w14:textId="370638ED" w:rsidR="00337F52" w:rsidRDefault="00337F52" w:rsidP="002C5703">
            <w:pPr>
              <w:rPr>
                <w:rFonts w:ascii="Arial" w:hAnsi="Arial" w:cs="Arial"/>
              </w:rPr>
            </w:pPr>
            <w:r>
              <w:rPr>
                <w:rFonts w:ascii="Arial" w:hAnsi="Arial" w:cs="Arial"/>
              </w:rPr>
              <w:t>10.</w:t>
            </w:r>
          </w:p>
        </w:tc>
        <w:tc>
          <w:tcPr>
            <w:tcW w:w="8960" w:type="dxa"/>
            <w:tcBorders>
              <w:top w:val="single" w:sz="4" w:space="0" w:color="auto"/>
              <w:left w:val="single" w:sz="4" w:space="0" w:color="auto"/>
              <w:bottom w:val="single" w:sz="4" w:space="0" w:color="auto"/>
              <w:right w:val="single" w:sz="4" w:space="0" w:color="auto"/>
            </w:tcBorders>
          </w:tcPr>
          <w:p w14:paraId="274D4ABC" w14:textId="77777777" w:rsidR="00337F52" w:rsidRDefault="00337F52" w:rsidP="002C5703">
            <w:pPr>
              <w:pStyle w:val="Header"/>
              <w:tabs>
                <w:tab w:val="clear" w:pos="4680"/>
                <w:tab w:val="clear" w:pos="9360"/>
              </w:tabs>
              <w:jc w:val="both"/>
              <w:rPr>
                <w:rFonts w:ascii="Arial" w:hAnsi="Arial" w:cs="Arial"/>
                <w:b/>
                <w:bCs/>
              </w:rPr>
            </w:pPr>
            <w:r>
              <w:rPr>
                <w:rFonts w:ascii="Arial" w:hAnsi="Arial" w:cs="Arial"/>
                <w:b/>
                <w:bCs/>
              </w:rPr>
              <w:t>AOB:</w:t>
            </w:r>
          </w:p>
          <w:p w14:paraId="3059A1F5" w14:textId="77777777" w:rsidR="00337F52" w:rsidRDefault="00337F52" w:rsidP="002C5703">
            <w:pPr>
              <w:pStyle w:val="Header"/>
              <w:tabs>
                <w:tab w:val="clear" w:pos="4680"/>
                <w:tab w:val="clear" w:pos="9360"/>
              </w:tabs>
              <w:jc w:val="both"/>
              <w:rPr>
                <w:rFonts w:ascii="Arial" w:hAnsi="Arial" w:cs="Arial"/>
                <w:b/>
                <w:bCs/>
              </w:rPr>
            </w:pPr>
          </w:p>
          <w:p w14:paraId="58C4FA12" w14:textId="023021AB" w:rsidR="00337F52" w:rsidRDefault="008B1F51" w:rsidP="002C5703">
            <w:pPr>
              <w:pStyle w:val="Header"/>
              <w:tabs>
                <w:tab w:val="clear" w:pos="4680"/>
                <w:tab w:val="clear" w:pos="9360"/>
              </w:tabs>
              <w:jc w:val="both"/>
              <w:rPr>
                <w:rFonts w:ascii="Arial" w:hAnsi="Arial" w:cs="Arial"/>
                <w:b/>
                <w:bCs/>
              </w:rPr>
            </w:pPr>
            <w:r>
              <w:rPr>
                <w:rFonts w:ascii="Arial" w:hAnsi="Arial" w:cs="Arial"/>
              </w:rPr>
              <w:t>Paul to look at a Councillor representative as the Forum needs a nominated representative Councillor to attend the Forum</w:t>
            </w:r>
            <w:r w:rsidR="00A01D4E">
              <w:rPr>
                <w:rFonts w:ascii="Arial" w:hAnsi="Arial" w:cs="Arial"/>
              </w:rPr>
              <w:t>.</w:t>
            </w:r>
          </w:p>
          <w:p w14:paraId="65D4691D" w14:textId="77777777" w:rsidR="00337F52" w:rsidRDefault="00337F52" w:rsidP="002C5703">
            <w:pPr>
              <w:pStyle w:val="Header"/>
              <w:tabs>
                <w:tab w:val="clear" w:pos="4680"/>
                <w:tab w:val="clear" w:pos="9360"/>
              </w:tabs>
              <w:jc w:val="both"/>
              <w:rPr>
                <w:rFonts w:ascii="Arial" w:hAnsi="Arial" w:cs="Arial"/>
                <w:b/>
                <w:bCs/>
              </w:rPr>
            </w:pPr>
          </w:p>
          <w:p w14:paraId="6399A608" w14:textId="5E0A7460" w:rsidR="00EA38DE" w:rsidRDefault="00EA38DE" w:rsidP="002C5703">
            <w:pPr>
              <w:pStyle w:val="Header"/>
              <w:tabs>
                <w:tab w:val="clear" w:pos="4680"/>
                <w:tab w:val="clear" w:pos="9360"/>
              </w:tabs>
              <w:jc w:val="both"/>
              <w:rPr>
                <w:rFonts w:ascii="Arial" w:hAnsi="Arial" w:cs="Arial"/>
                <w:b/>
                <w:bCs/>
              </w:rPr>
            </w:pPr>
            <w:r>
              <w:rPr>
                <w:rFonts w:ascii="Arial" w:hAnsi="Arial" w:cs="Arial"/>
                <w:b/>
                <w:bCs/>
              </w:rPr>
              <w:t>Next meeting will be Thursday 26</w:t>
            </w:r>
            <w:r w:rsidRPr="00EA38DE">
              <w:rPr>
                <w:rFonts w:ascii="Arial" w:hAnsi="Arial" w:cs="Arial"/>
                <w:b/>
                <w:bCs/>
                <w:vertAlign w:val="superscript"/>
              </w:rPr>
              <w:t>th</w:t>
            </w:r>
            <w:r>
              <w:rPr>
                <w:rFonts w:ascii="Arial" w:hAnsi="Arial" w:cs="Arial"/>
                <w:b/>
                <w:bCs/>
              </w:rPr>
              <w:t xml:space="preserve"> June 2025 at 1.30pm in Committee Room 1.</w:t>
            </w:r>
          </w:p>
          <w:p w14:paraId="74ED615F" w14:textId="3C8CC1EF" w:rsidR="00337F52" w:rsidRDefault="00337F52" w:rsidP="002C5703">
            <w:pPr>
              <w:pStyle w:val="Header"/>
              <w:tabs>
                <w:tab w:val="clear" w:pos="4680"/>
                <w:tab w:val="clear" w:pos="9360"/>
              </w:tabs>
              <w:jc w:val="both"/>
              <w:rPr>
                <w:rFonts w:ascii="Arial" w:hAnsi="Arial" w:cs="Arial"/>
                <w:b/>
                <w:bCs/>
              </w:rPr>
            </w:pPr>
          </w:p>
        </w:tc>
        <w:tc>
          <w:tcPr>
            <w:tcW w:w="1247" w:type="dxa"/>
            <w:tcBorders>
              <w:top w:val="single" w:sz="4" w:space="0" w:color="auto"/>
              <w:left w:val="single" w:sz="4" w:space="0" w:color="auto"/>
              <w:bottom w:val="single" w:sz="4" w:space="0" w:color="auto"/>
              <w:right w:val="single" w:sz="4" w:space="0" w:color="auto"/>
            </w:tcBorders>
          </w:tcPr>
          <w:p w14:paraId="76387026" w14:textId="77777777" w:rsidR="00337F52" w:rsidRDefault="00337F52" w:rsidP="002C5703">
            <w:pPr>
              <w:rPr>
                <w:rFonts w:ascii="Arial" w:hAnsi="Arial" w:cs="Arial"/>
              </w:rPr>
            </w:pPr>
          </w:p>
          <w:p w14:paraId="430D4671" w14:textId="77777777" w:rsidR="008B1F51" w:rsidRDefault="008B1F51" w:rsidP="002C5703">
            <w:pPr>
              <w:rPr>
                <w:rFonts w:ascii="Arial" w:hAnsi="Arial" w:cs="Arial"/>
              </w:rPr>
            </w:pPr>
          </w:p>
          <w:p w14:paraId="51BD7C43" w14:textId="0B7D2981" w:rsidR="008B1F51" w:rsidRDefault="008B1F51" w:rsidP="002C5703">
            <w:pPr>
              <w:rPr>
                <w:rFonts w:ascii="Arial" w:hAnsi="Arial" w:cs="Arial"/>
              </w:rPr>
            </w:pPr>
            <w:r>
              <w:rPr>
                <w:rFonts w:ascii="Arial" w:hAnsi="Arial" w:cs="Arial"/>
              </w:rPr>
              <w:t>PG</w:t>
            </w:r>
          </w:p>
        </w:tc>
      </w:tr>
    </w:tbl>
    <w:p w14:paraId="61AE017B" w14:textId="77777777" w:rsidR="003C569F" w:rsidRPr="00F94B6E" w:rsidRDefault="003C569F">
      <w:pPr>
        <w:rPr>
          <w:rFonts w:ascii="Arial" w:hAnsi="Arial" w:cs="Arial"/>
        </w:rPr>
      </w:pPr>
    </w:p>
    <w:sectPr w:rsidR="003C569F" w:rsidRPr="00F94B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151"/>
    <w:multiLevelType w:val="hybridMultilevel"/>
    <w:tmpl w:val="0958C134"/>
    <w:lvl w:ilvl="0" w:tplc="0809000F">
      <w:start w:val="1"/>
      <w:numFmt w:val="decimal"/>
      <w:lvlText w:val="%1."/>
      <w:lvlJc w:val="left"/>
      <w:pPr>
        <w:ind w:left="2061" w:hanging="360"/>
      </w:p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1" w15:restartNumberingAfterBreak="0">
    <w:nsid w:val="0AD257B5"/>
    <w:multiLevelType w:val="hybridMultilevel"/>
    <w:tmpl w:val="983476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A76312"/>
    <w:multiLevelType w:val="hybridMultilevel"/>
    <w:tmpl w:val="01F20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0B367F"/>
    <w:multiLevelType w:val="hybridMultilevel"/>
    <w:tmpl w:val="FD46EE10"/>
    <w:lvl w:ilvl="0" w:tplc="608E9EA8">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135D01FC"/>
    <w:multiLevelType w:val="hybridMultilevel"/>
    <w:tmpl w:val="109460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74DBD"/>
    <w:multiLevelType w:val="hybridMultilevel"/>
    <w:tmpl w:val="1214D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5D1DE2"/>
    <w:multiLevelType w:val="hybridMultilevel"/>
    <w:tmpl w:val="58901F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130F01"/>
    <w:multiLevelType w:val="hybridMultilevel"/>
    <w:tmpl w:val="A05A1A80"/>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3B3351"/>
    <w:multiLevelType w:val="hybridMultilevel"/>
    <w:tmpl w:val="D6309562"/>
    <w:lvl w:ilvl="0" w:tplc="749281E0">
      <w:start w:val="2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9713E"/>
    <w:multiLevelType w:val="hybridMultilevel"/>
    <w:tmpl w:val="2A462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F412B1"/>
    <w:multiLevelType w:val="hybridMultilevel"/>
    <w:tmpl w:val="8F0EA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2854CB0"/>
    <w:multiLevelType w:val="hybridMultilevel"/>
    <w:tmpl w:val="15969FA2"/>
    <w:lvl w:ilvl="0" w:tplc="3B22D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3297B03"/>
    <w:multiLevelType w:val="hybridMultilevel"/>
    <w:tmpl w:val="0F1E2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46649CD"/>
    <w:multiLevelType w:val="hybridMultilevel"/>
    <w:tmpl w:val="6840C9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CE44D5"/>
    <w:multiLevelType w:val="hybridMultilevel"/>
    <w:tmpl w:val="C56AFCBE"/>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364B67"/>
    <w:multiLevelType w:val="hybridMultilevel"/>
    <w:tmpl w:val="AE30F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570C38"/>
    <w:multiLevelType w:val="hybridMultilevel"/>
    <w:tmpl w:val="DEDAE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8E7F21"/>
    <w:multiLevelType w:val="hybridMultilevel"/>
    <w:tmpl w:val="B588A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9216A"/>
    <w:multiLevelType w:val="multilevel"/>
    <w:tmpl w:val="1BC49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A3546D"/>
    <w:multiLevelType w:val="hybridMultilevel"/>
    <w:tmpl w:val="2B085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B33CC4"/>
    <w:multiLevelType w:val="hybridMultilevel"/>
    <w:tmpl w:val="F5F09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9075243">
    <w:abstractNumId w:val="14"/>
  </w:num>
  <w:num w:numId="2" w16cid:durableId="609124124">
    <w:abstractNumId w:val="7"/>
  </w:num>
  <w:num w:numId="3" w16cid:durableId="96295989">
    <w:abstractNumId w:val="8"/>
  </w:num>
  <w:num w:numId="4" w16cid:durableId="1564413388">
    <w:abstractNumId w:val="15"/>
  </w:num>
  <w:num w:numId="5" w16cid:durableId="832178921">
    <w:abstractNumId w:val="3"/>
  </w:num>
  <w:num w:numId="6" w16cid:durableId="698044371">
    <w:abstractNumId w:val="4"/>
  </w:num>
  <w:num w:numId="7" w16cid:durableId="1440636942">
    <w:abstractNumId w:val="12"/>
  </w:num>
  <w:num w:numId="8" w16cid:durableId="1661813771">
    <w:abstractNumId w:val="16"/>
  </w:num>
  <w:num w:numId="9" w16cid:durableId="2143648812">
    <w:abstractNumId w:val="6"/>
  </w:num>
  <w:num w:numId="10" w16cid:durableId="1923024505">
    <w:abstractNumId w:val="19"/>
  </w:num>
  <w:num w:numId="11" w16cid:durableId="1194658036">
    <w:abstractNumId w:val="11"/>
  </w:num>
  <w:num w:numId="12" w16cid:durableId="1101149475">
    <w:abstractNumId w:val="13"/>
  </w:num>
  <w:num w:numId="13" w16cid:durableId="1793211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84157">
    <w:abstractNumId w:val="9"/>
  </w:num>
  <w:num w:numId="15" w16cid:durableId="1759474427">
    <w:abstractNumId w:val="10"/>
  </w:num>
  <w:num w:numId="16" w16cid:durableId="1219513358">
    <w:abstractNumId w:val="18"/>
  </w:num>
  <w:num w:numId="17" w16cid:durableId="961420435">
    <w:abstractNumId w:val="0"/>
  </w:num>
  <w:num w:numId="18" w16cid:durableId="2034065136">
    <w:abstractNumId w:val="17"/>
  </w:num>
  <w:num w:numId="19" w16cid:durableId="685402078">
    <w:abstractNumId w:val="5"/>
  </w:num>
  <w:num w:numId="20" w16cid:durableId="647588177">
    <w:abstractNumId w:val="2"/>
  </w:num>
  <w:num w:numId="21" w16cid:durableId="655836559">
    <w:abstractNumId w:val="1"/>
  </w:num>
  <w:num w:numId="22" w16cid:durableId="8660200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05"/>
    <w:rsid w:val="00007164"/>
    <w:rsid w:val="0001418F"/>
    <w:rsid w:val="00016776"/>
    <w:rsid w:val="000226B5"/>
    <w:rsid w:val="000236E1"/>
    <w:rsid w:val="0002455A"/>
    <w:rsid w:val="00032B16"/>
    <w:rsid w:val="00044FA1"/>
    <w:rsid w:val="00065B9A"/>
    <w:rsid w:val="0007523C"/>
    <w:rsid w:val="000A1FC0"/>
    <w:rsid w:val="000A45F7"/>
    <w:rsid w:val="000A5570"/>
    <w:rsid w:val="000B7D0E"/>
    <w:rsid w:val="000C04AB"/>
    <w:rsid w:val="000C34EE"/>
    <w:rsid w:val="000E01C6"/>
    <w:rsid w:val="000E7BAA"/>
    <w:rsid w:val="000F1BE0"/>
    <w:rsid w:val="00103728"/>
    <w:rsid w:val="0010560D"/>
    <w:rsid w:val="00127990"/>
    <w:rsid w:val="001315ED"/>
    <w:rsid w:val="0013552E"/>
    <w:rsid w:val="001422E8"/>
    <w:rsid w:val="0014743A"/>
    <w:rsid w:val="001764B4"/>
    <w:rsid w:val="00181ECB"/>
    <w:rsid w:val="00192261"/>
    <w:rsid w:val="001B1C6C"/>
    <w:rsid w:val="001B3402"/>
    <w:rsid w:val="001B5972"/>
    <w:rsid w:val="001B70C0"/>
    <w:rsid w:val="001C3926"/>
    <w:rsid w:val="001C40BC"/>
    <w:rsid w:val="001E0297"/>
    <w:rsid w:val="001E5AE8"/>
    <w:rsid w:val="001E6462"/>
    <w:rsid w:val="001E712E"/>
    <w:rsid w:val="00214AC7"/>
    <w:rsid w:val="002164D4"/>
    <w:rsid w:val="00230003"/>
    <w:rsid w:val="00233281"/>
    <w:rsid w:val="00234344"/>
    <w:rsid w:val="00241D09"/>
    <w:rsid w:val="00277647"/>
    <w:rsid w:val="002B366F"/>
    <w:rsid w:val="002B62C2"/>
    <w:rsid w:val="002C0BE4"/>
    <w:rsid w:val="002C53A3"/>
    <w:rsid w:val="002C5703"/>
    <w:rsid w:val="002C6099"/>
    <w:rsid w:val="002E6917"/>
    <w:rsid w:val="00300C08"/>
    <w:rsid w:val="00300FCF"/>
    <w:rsid w:val="00334E83"/>
    <w:rsid w:val="00337F52"/>
    <w:rsid w:val="00352534"/>
    <w:rsid w:val="00354B69"/>
    <w:rsid w:val="003565AB"/>
    <w:rsid w:val="00386AF2"/>
    <w:rsid w:val="003875AA"/>
    <w:rsid w:val="00393301"/>
    <w:rsid w:val="0039449D"/>
    <w:rsid w:val="00397376"/>
    <w:rsid w:val="003B702E"/>
    <w:rsid w:val="003C317A"/>
    <w:rsid w:val="003C3714"/>
    <w:rsid w:val="003C569F"/>
    <w:rsid w:val="003C6ABB"/>
    <w:rsid w:val="00402AC8"/>
    <w:rsid w:val="00433339"/>
    <w:rsid w:val="004360DD"/>
    <w:rsid w:val="00436828"/>
    <w:rsid w:val="00440322"/>
    <w:rsid w:val="0045109A"/>
    <w:rsid w:val="00482392"/>
    <w:rsid w:val="00493EFA"/>
    <w:rsid w:val="00494EC5"/>
    <w:rsid w:val="0049565C"/>
    <w:rsid w:val="004B2C92"/>
    <w:rsid w:val="004B7D80"/>
    <w:rsid w:val="004C4719"/>
    <w:rsid w:val="004C4AE4"/>
    <w:rsid w:val="004E6D09"/>
    <w:rsid w:val="004F1A18"/>
    <w:rsid w:val="005020C1"/>
    <w:rsid w:val="0052448E"/>
    <w:rsid w:val="00525D27"/>
    <w:rsid w:val="00534935"/>
    <w:rsid w:val="00557D0C"/>
    <w:rsid w:val="00571E08"/>
    <w:rsid w:val="0057375F"/>
    <w:rsid w:val="00576047"/>
    <w:rsid w:val="005A0142"/>
    <w:rsid w:val="005A5573"/>
    <w:rsid w:val="005A5C82"/>
    <w:rsid w:val="005A77C9"/>
    <w:rsid w:val="005B72D5"/>
    <w:rsid w:val="005E692E"/>
    <w:rsid w:val="00623CDB"/>
    <w:rsid w:val="00624F36"/>
    <w:rsid w:val="00642EC3"/>
    <w:rsid w:val="00651979"/>
    <w:rsid w:val="00652558"/>
    <w:rsid w:val="00655E07"/>
    <w:rsid w:val="006564E0"/>
    <w:rsid w:val="00661861"/>
    <w:rsid w:val="00661FD6"/>
    <w:rsid w:val="00673EEF"/>
    <w:rsid w:val="006852F9"/>
    <w:rsid w:val="006C47F4"/>
    <w:rsid w:val="006D3F2F"/>
    <w:rsid w:val="006D42A9"/>
    <w:rsid w:val="00702746"/>
    <w:rsid w:val="00703695"/>
    <w:rsid w:val="00711F7A"/>
    <w:rsid w:val="0074440A"/>
    <w:rsid w:val="00756763"/>
    <w:rsid w:val="00773485"/>
    <w:rsid w:val="00773684"/>
    <w:rsid w:val="00775E29"/>
    <w:rsid w:val="007A4E16"/>
    <w:rsid w:val="007B7063"/>
    <w:rsid w:val="007C3B43"/>
    <w:rsid w:val="007C5A7A"/>
    <w:rsid w:val="007D65F1"/>
    <w:rsid w:val="007D6F9B"/>
    <w:rsid w:val="007E0CA3"/>
    <w:rsid w:val="00804F6A"/>
    <w:rsid w:val="00805C68"/>
    <w:rsid w:val="008218A0"/>
    <w:rsid w:val="0082529A"/>
    <w:rsid w:val="008342FB"/>
    <w:rsid w:val="00841861"/>
    <w:rsid w:val="00844A3E"/>
    <w:rsid w:val="008500C2"/>
    <w:rsid w:val="00853A5C"/>
    <w:rsid w:val="0088027B"/>
    <w:rsid w:val="00882D49"/>
    <w:rsid w:val="008A1C41"/>
    <w:rsid w:val="008B1F51"/>
    <w:rsid w:val="008C149B"/>
    <w:rsid w:val="008D02A2"/>
    <w:rsid w:val="008D0FBA"/>
    <w:rsid w:val="008E3B6A"/>
    <w:rsid w:val="008F1A95"/>
    <w:rsid w:val="008F3DE2"/>
    <w:rsid w:val="009123D6"/>
    <w:rsid w:val="009136AB"/>
    <w:rsid w:val="0092681C"/>
    <w:rsid w:val="00927597"/>
    <w:rsid w:val="00936BCE"/>
    <w:rsid w:val="00945A44"/>
    <w:rsid w:val="00952EF7"/>
    <w:rsid w:val="00965D6B"/>
    <w:rsid w:val="00975F58"/>
    <w:rsid w:val="009C7807"/>
    <w:rsid w:val="009E7132"/>
    <w:rsid w:val="009F5320"/>
    <w:rsid w:val="009F68B6"/>
    <w:rsid w:val="00A01D4E"/>
    <w:rsid w:val="00A066F7"/>
    <w:rsid w:val="00A33D14"/>
    <w:rsid w:val="00A41A8F"/>
    <w:rsid w:val="00A448AA"/>
    <w:rsid w:val="00A456F7"/>
    <w:rsid w:val="00A4641B"/>
    <w:rsid w:val="00A50534"/>
    <w:rsid w:val="00A63DED"/>
    <w:rsid w:val="00A7108E"/>
    <w:rsid w:val="00A73AC3"/>
    <w:rsid w:val="00A76EE1"/>
    <w:rsid w:val="00A779CB"/>
    <w:rsid w:val="00A84EA9"/>
    <w:rsid w:val="00A87A01"/>
    <w:rsid w:val="00AA30BC"/>
    <w:rsid w:val="00AA6D7F"/>
    <w:rsid w:val="00AC1B45"/>
    <w:rsid w:val="00AE021B"/>
    <w:rsid w:val="00AE05C2"/>
    <w:rsid w:val="00AE5D06"/>
    <w:rsid w:val="00B05B82"/>
    <w:rsid w:val="00B07E75"/>
    <w:rsid w:val="00B21209"/>
    <w:rsid w:val="00B251F3"/>
    <w:rsid w:val="00B36960"/>
    <w:rsid w:val="00B62387"/>
    <w:rsid w:val="00B668EB"/>
    <w:rsid w:val="00B74AC0"/>
    <w:rsid w:val="00B75CAF"/>
    <w:rsid w:val="00B76A05"/>
    <w:rsid w:val="00BA3B7E"/>
    <w:rsid w:val="00BB5C95"/>
    <w:rsid w:val="00BD284D"/>
    <w:rsid w:val="00BE6297"/>
    <w:rsid w:val="00BF17D2"/>
    <w:rsid w:val="00C014D2"/>
    <w:rsid w:val="00C20837"/>
    <w:rsid w:val="00C311C4"/>
    <w:rsid w:val="00C33478"/>
    <w:rsid w:val="00C36149"/>
    <w:rsid w:val="00C434AF"/>
    <w:rsid w:val="00C62129"/>
    <w:rsid w:val="00C67F3F"/>
    <w:rsid w:val="00C704B2"/>
    <w:rsid w:val="00C77305"/>
    <w:rsid w:val="00C90F12"/>
    <w:rsid w:val="00C928C0"/>
    <w:rsid w:val="00C9502A"/>
    <w:rsid w:val="00CA50EC"/>
    <w:rsid w:val="00CB444F"/>
    <w:rsid w:val="00CB4D09"/>
    <w:rsid w:val="00CB6180"/>
    <w:rsid w:val="00CC4D77"/>
    <w:rsid w:val="00CC5DF1"/>
    <w:rsid w:val="00CC7DEE"/>
    <w:rsid w:val="00CD361A"/>
    <w:rsid w:val="00CE0D36"/>
    <w:rsid w:val="00CE2AE9"/>
    <w:rsid w:val="00CF10E9"/>
    <w:rsid w:val="00CF3C76"/>
    <w:rsid w:val="00CF71F9"/>
    <w:rsid w:val="00D06BE6"/>
    <w:rsid w:val="00D073A1"/>
    <w:rsid w:val="00D1246D"/>
    <w:rsid w:val="00D23E2D"/>
    <w:rsid w:val="00D42471"/>
    <w:rsid w:val="00D4254F"/>
    <w:rsid w:val="00D56818"/>
    <w:rsid w:val="00D65E06"/>
    <w:rsid w:val="00D732A8"/>
    <w:rsid w:val="00D76FF6"/>
    <w:rsid w:val="00D83B8D"/>
    <w:rsid w:val="00DA1B38"/>
    <w:rsid w:val="00DA1D14"/>
    <w:rsid w:val="00DB36CF"/>
    <w:rsid w:val="00DC7011"/>
    <w:rsid w:val="00DD5909"/>
    <w:rsid w:val="00DD5B7C"/>
    <w:rsid w:val="00DE0651"/>
    <w:rsid w:val="00DE7557"/>
    <w:rsid w:val="00DE7AF3"/>
    <w:rsid w:val="00DF7F7F"/>
    <w:rsid w:val="00E20B80"/>
    <w:rsid w:val="00E266C8"/>
    <w:rsid w:val="00E479A2"/>
    <w:rsid w:val="00E620E3"/>
    <w:rsid w:val="00E66979"/>
    <w:rsid w:val="00E7127D"/>
    <w:rsid w:val="00E72CF7"/>
    <w:rsid w:val="00E73760"/>
    <w:rsid w:val="00E742DF"/>
    <w:rsid w:val="00E802E1"/>
    <w:rsid w:val="00E9131A"/>
    <w:rsid w:val="00EA38DE"/>
    <w:rsid w:val="00EA3CA6"/>
    <w:rsid w:val="00EA3D9A"/>
    <w:rsid w:val="00EA4066"/>
    <w:rsid w:val="00EA413E"/>
    <w:rsid w:val="00EA5F30"/>
    <w:rsid w:val="00EB6093"/>
    <w:rsid w:val="00ED372B"/>
    <w:rsid w:val="00ED64FA"/>
    <w:rsid w:val="00EF05CD"/>
    <w:rsid w:val="00EF076F"/>
    <w:rsid w:val="00EF2B84"/>
    <w:rsid w:val="00F04083"/>
    <w:rsid w:val="00F15DF7"/>
    <w:rsid w:val="00F25177"/>
    <w:rsid w:val="00F25631"/>
    <w:rsid w:val="00F25FE7"/>
    <w:rsid w:val="00F31FD8"/>
    <w:rsid w:val="00F434CF"/>
    <w:rsid w:val="00F620DA"/>
    <w:rsid w:val="00F70B8A"/>
    <w:rsid w:val="00F7177F"/>
    <w:rsid w:val="00F94B6E"/>
    <w:rsid w:val="00F971E7"/>
    <w:rsid w:val="00FA4993"/>
    <w:rsid w:val="00FA6A81"/>
    <w:rsid w:val="00FC05F0"/>
    <w:rsid w:val="00FD4BBA"/>
    <w:rsid w:val="00FD7E0E"/>
    <w:rsid w:val="00FF2734"/>
    <w:rsid w:val="00FF3993"/>
    <w:rsid w:val="00FF4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0A2A"/>
  <w15:docId w15:val="{9F5395F1-D0E6-45C3-8ABF-8A7CD8FF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05"/>
  </w:style>
  <w:style w:type="paragraph" w:styleId="Heading1">
    <w:name w:val="heading 1"/>
    <w:basedOn w:val="Normal"/>
    <w:next w:val="Normal"/>
    <w:link w:val="Heading1Char"/>
    <w:uiPriority w:val="9"/>
    <w:qFormat/>
    <w:rsid w:val="000C04AB"/>
    <w:pPr>
      <w:keepNext/>
      <w:spacing w:after="0" w:line="240" w:lineRule="auto"/>
      <w:outlineLvl w:val="0"/>
    </w:pPr>
    <w:rPr>
      <w:rFonts w:ascii="Comic Sans MS" w:eastAsia="Times New Roman" w:hAnsi="Comic Sans MS" w:cs="Times New Roman"/>
      <w:b/>
      <w:bCs/>
      <w:sz w:val="24"/>
      <w:szCs w:val="24"/>
    </w:rPr>
  </w:style>
  <w:style w:type="paragraph" w:styleId="Heading4">
    <w:name w:val="heading 4"/>
    <w:basedOn w:val="Normal"/>
    <w:next w:val="Normal"/>
    <w:link w:val="Heading4Char"/>
    <w:uiPriority w:val="9"/>
    <w:semiHidden/>
    <w:unhideWhenUsed/>
    <w:qFormat/>
    <w:rsid w:val="00571E0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3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305"/>
  </w:style>
  <w:style w:type="table" w:styleId="TableGrid">
    <w:name w:val="Table Grid"/>
    <w:basedOn w:val="TableNormal"/>
    <w:uiPriority w:val="59"/>
    <w:rsid w:val="00C77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02A2"/>
    <w:pPr>
      <w:ind w:left="720"/>
      <w:contextualSpacing/>
    </w:pPr>
  </w:style>
  <w:style w:type="character" w:customStyle="1" w:styleId="Heading1Char">
    <w:name w:val="Heading 1 Char"/>
    <w:basedOn w:val="DefaultParagraphFont"/>
    <w:link w:val="Heading1"/>
    <w:uiPriority w:val="9"/>
    <w:rsid w:val="000C04AB"/>
    <w:rPr>
      <w:rFonts w:ascii="Comic Sans MS" w:eastAsia="Times New Roman" w:hAnsi="Comic Sans MS" w:cs="Times New Roman"/>
      <w:b/>
      <w:bCs/>
      <w:sz w:val="24"/>
      <w:szCs w:val="24"/>
    </w:rPr>
  </w:style>
  <w:style w:type="character" w:styleId="Hyperlink">
    <w:name w:val="Hyperlink"/>
    <w:basedOn w:val="DefaultParagraphFont"/>
    <w:uiPriority w:val="99"/>
    <w:unhideWhenUsed/>
    <w:rsid w:val="00F94B6E"/>
    <w:rPr>
      <w:color w:val="0000FF" w:themeColor="hyperlink"/>
      <w:u w:val="single"/>
    </w:rPr>
  </w:style>
  <w:style w:type="paragraph" w:styleId="NoSpacing">
    <w:name w:val="No Spacing"/>
    <w:basedOn w:val="Normal"/>
    <w:uiPriority w:val="1"/>
    <w:qFormat/>
    <w:rsid w:val="005B72D5"/>
    <w:pPr>
      <w:spacing w:after="0" w:line="240" w:lineRule="auto"/>
    </w:pPr>
    <w:rPr>
      <w:rFonts w:ascii="Calibri" w:hAnsi="Calibri" w:cs="Times New Roman"/>
    </w:rPr>
  </w:style>
  <w:style w:type="character" w:styleId="Strong">
    <w:name w:val="Strong"/>
    <w:basedOn w:val="DefaultParagraphFont"/>
    <w:uiPriority w:val="22"/>
    <w:qFormat/>
    <w:rsid w:val="00DC7011"/>
    <w:rPr>
      <w:b/>
      <w:bCs/>
    </w:rPr>
  </w:style>
  <w:style w:type="character" w:customStyle="1" w:styleId="Heading4Char">
    <w:name w:val="Heading 4 Char"/>
    <w:basedOn w:val="DefaultParagraphFont"/>
    <w:link w:val="Heading4"/>
    <w:uiPriority w:val="9"/>
    <w:semiHidden/>
    <w:rsid w:val="00571E08"/>
    <w:rPr>
      <w:rFonts w:asciiTheme="majorHAnsi" w:eastAsiaTheme="majorEastAsia" w:hAnsiTheme="majorHAnsi" w:cstheme="majorBidi"/>
      <w:i/>
      <w:iCs/>
      <w:color w:val="365F91" w:themeColor="accent1" w:themeShade="BF"/>
    </w:rPr>
  </w:style>
  <w:style w:type="character" w:customStyle="1" w:styleId="element-invisible">
    <w:name w:val="element-invisible"/>
    <w:basedOn w:val="DefaultParagraphFont"/>
    <w:rsid w:val="00571E08"/>
  </w:style>
  <w:style w:type="paragraph" w:styleId="NormalWeb">
    <w:name w:val="Normal (Web)"/>
    <w:basedOn w:val="Normal"/>
    <w:uiPriority w:val="99"/>
    <w:unhideWhenUsed/>
    <w:rsid w:val="00571E0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8342">
      <w:bodyDiv w:val="1"/>
      <w:marLeft w:val="0"/>
      <w:marRight w:val="0"/>
      <w:marTop w:val="0"/>
      <w:marBottom w:val="0"/>
      <w:divBdr>
        <w:top w:val="none" w:sz="0" w:space="0" w:color="auto"/>
        <w:left w:val="none" w:sz="0" w:space="0" w:color="auto"/>
        <w:bottom w:val="none" w:sz="0" w:space="0" w:color="auto"/>
        <w:right w:val="none" w:sz="0" w:space="0" w:color="auto"/>
      </w:divBdr>
    </w:div>
    <w:div w:id="477303192">
      <w:bodyDiv w:val="1"/>
      <w:marLeft w:val="0"/>
      <w:marRight w:val="0"/>
      <w:marTop w:val="0"/>
      <w:marBottom w:val="0"/>
      <w:divBdr>
        <w:top w:val="none" w:sz="0" w:space="0" w:color="auto"/>
        <w:left w:val="none" w:sz="0" w:space="0" w:color="auto"/>
        <w:bottom w:val="none" w:sz="0" w:space="0" w:color="auto"/>
        <w:right w:val="none" w:sz="0" w:space="0" w:color="auto"/>
      </w:divBdr>
    </w:div>
    <w:div w:id="521743946">
      <w:bodyDiv w:val="1"/>
      <w:marLeft w:val="0"/>
      <w:marRight w:val="0"/>
      <w:marTop w:val="0"/>
      <w:marBottom w:val="0"/>
      <w:divBdr>
        <w:top w:val="none" w:sz="0" w:space="0" w:color="auto"/>
        <w:left w:val="none" w:sz="0" w:space="0" w:color="auto"/>
        <w:bottom w:val="none" w:sz="0" w:space="0" w:color="auto"/>
        <w:right w:val="none" w:sz="0" w:space="0" w:color="auto"/>
      </w:divBdr>
    </w:div>
    <w:div w:id="668102411">
      <w:bodyDiv w:val="1"/>
      <w:marLeft w:val="0"/>
      <w:marRight w:val="0"/>
      <w:marTop w:val="0"/>
      <w:marBottom w:val="0"/>
      <w:divBdr>
        <w:top w:val="none" w:sz="0" w:space="0" w:color="auto"/>
        <w:left w:val="none" w:sz="0" w:space="0" w:color="auto"/>
        <w:bottom w:val="none" w:sz="0" w:space="0" w:color="auto"/>
        <w:right w:val="none" w:sz="0" w:space="0" w:color="auto"/>
      </w:divBdr>
    </w:div>
    <w:div w:id="859860292">
      <w:bodyDiv w:val="1"/>
      <w:marLeft w:val="0"/>
      <w:marRight w:val="0"/>
      <w:marTop w:val="0"/>
      <w:marBottom w:val="0"/>
      <w:divBdr>
        <w:top w:val="none" w:sz="0" w:space="0" w:color="auto"/>
        <w:left w:val="none" w:sz="0" w:space="0" w:color="auto"/>
        <w:bottom w:val="none" w:sz="0" w:space="0" w:color="auto"/>
        <w:right w:val="none" w:sz="0" w:space="0" w:color="auto"/>
      </w:divBdr>
    </w:div>
    <w:div w:id="938374035">
      <w:bodyDiv w:val="1"/>
      <w:marLeft w:val="0"/>
      <w:marRight w:val="0"/>
      <w:marTop w:val="0"/>
      <w:marBottom w:val="0"/>
      <w:divBdr>
        <w:top w:val="none" w:sz="0" w:space="0" w:color="auto"/>
        <w:left w:val="none" w:sz="0" w:space="0" w:color="auto"/>
        <w:bottom w:val="none" w:sz="0" w:space="0" w:color="auto"/>
        <w:right w:val="none" w:sz="0" w:space="0" w:color="auto"/>
      </w:divBdr>
    </w:div>
    <w:div w:id="983781758">
      <w:bodyDiv w:val="1"/>
      <w:marLeft w:val="0"/>
      <w:marRight w:val="0"/>
      <w:marTop w:val="0"/>
      <w:marBottom w:val="0"/>
      <w:divBdr>
        <w:top w:val="none" w:sz="0" w:space="0" w:color="auto"/>
        <w:left w:val="none" w:sz="0" w:space="0" w:color="auto"/>
        <w:bottom w:val="none" w:sz="0" w:space="0" w:color="auto"/>
        <w:right w:val="none" w:sz="0" w:space="0" w:color="auto"/>
      </w:divBdr>
    </w:div>
    <w:div w:id="1025983746">
      <w:bodyDiv w:val="1"/>
      <w:marLeft w:val="0"/>
      <w:marRight w:val="0"/>
      <w:marTop w:val="0"/>
      <w:marBottom w:val="0"/>
      <w:divBdr>
        <w:top w:val="none" w:sz="0" w:space="0" w:color="auto"/>
        <w:left w:val="none" w:sz="0" w:space="0" w:color="auto"/>
        <w:bottom w:val="none" w:sz="0" w:space="0" w:color="auto"/>
        <w:right w:val="none" w:sz="0" w:space="0" w:color="auto"/>
      </w:divBdr>
    </w:div>
    <w:div w:id="1067386583">
      <w:bodyDiv w:val="1"/>
      <w:marLeft w:val="0"/>
      <w:marRight w:val="0"/>
      <w:marTop w:val="0"/>
      <w:marBottom w:val="0"/>
      <w:divBdr>
        <w:top w:val="none" w:sz="0" w:space="0" w:color="auto"/>
        <w:left w:val="none" w:sz="0" w:space="0" w:color="auto"/>
        <w:bottom w:val="none" w:sz="0" w:space="0" w:color="auto"/>
        <w:right w:val="none" w:sz="0" w:space="0" w:color="auto"/>
      </w:divBdr>
    </w:div>
    <w:div w:id="1090470838">
      <w:bodyDiv w:val="1"/>
      <w:marLeft w:val="0"/>
      <w:marRight w:val="0"/>
      <w:marTop w:val="0"/>
      <w:marBottom w:val="0"/>
      <w:divBdr>
        <w:top w:val="none" w:sz="0" w:space="0" w:color="auto"/>
        <w:left w:val="none" w:sz="0" w:space="0" w:color="auto"/>
        <w:bottom w:val="none" w:sz="0" w:space="0" w:color="auto"/>
        <w:right w:val="none" w:sz="0" w:space="0" w:color="auto"/>
      </w:divBdr>
    </w:div>
    <w:div w:id="1248464018">
      <w:bodyDiv w:val="1"/>
      <w:marLeft w:val="0"/>
      <w:marRight w:val="0"/>
      <w:marTop w:val="0"/>
      <w:marBottom w:val="0"/>
      <w:divBdr>
        <w:top w:val="none" w:sz="0" w:space="0" w:color="auto"/>
        <w:left w:val="none" w:sz="0" w:space="0" w:color="auto"/>
        <w:bottom w:val="none" w:sz="0" w:space="0" w:color="auto"/>
        <w:right w:val="none" w:sz="0" w:space="0" w:color="auto"/>
      </w:divBdr>
    </w:div>
    <w:div w:id="1261063146">
      <w:bodyDiv w:val="1"/>
      <w:marLeft w:val="0"/>
      <w:marRight w:val="0"/>
      <w:marTop w:val="0"/>
      <w:marBottom w:val="0"/>
      <w:divBdr>
        <w:top w:val="none" w:sz="0" w:space="0" w:color="auto"/>
        <w:left w:val="none" w:sz="0" w:space="0" w:color="auto"/>
        <w:bottom w:val="none" w:sz="0" w:space="0" w:color="auto"/>
        <w:right w:val="none" w:sz="0" w:space="0" w:color="auto"/>
      </w:divBdr>
    </w:div>
    <w:div w:id="1332181681">
      <w:bodyDiv w:val="1"/>
      <w:marLeft w:val="0"/>
      <w:marRight w:val="0"/>
      <w:marTop w:val="0"/>
      <w:marBottom w:val="0"/>
      <w:divBdr>
        <w:top w:val="none" w:sz="0" w:space="0" w:color="auto"/>
        <w:left w:val="none" w:sz="0" w:space="0" w:color="auto"/>
        <w:bottom w:val="none" w:sz="0" w:space="0" w:color="auto"/>
        <w:right w:val="none" w:sz="0" w:space="0" w:color="auto"/>
      </w:divBdr>
    </w:div>
    <w:div w:id="1487286326">
      <w:bodyDiv w:val="1"/>
      <w:marLeft w:val="0"/>
      <w:marRight w:val="0"/>
      <w:marTop w:val="0"/>
      <w:marBottom w:val="0"/>
      <w:divBdr>
        <w:top w:val="none" w:sz="0" w:space="0" w:color="auto"/>
        <w:left w:val="none" w:sz="0" w:space="0" w:color="auto"/>
        <w:bottom w:val="none" w:sz="0" w:space="0" w:color="auto"/>
        <w:right w:val="none" w:sz="0" w:space="0" w:color="auto"/>
      </w:divBdr>
    </w:div>
    <w:div w:id="1511261312">
      <w:bodyDiv w:val="1"/>
      <w:marLeft w:val="0"/>
      <w:marRight w:val="0"/>
      <w:marTop w:val="0"/>
      <w:marBottom w:val="0"/>
      <w:divBdr>
        <w:top w:val="none" w:sz="0" w:space="0" w:color="auto"/>
        <w:left w:val="none" w:sz="0" w:space="0" w:color="auto"/>
        <w:bottom w:val="none" w:sz="0" w:space="0" w:color="auto"/>
        <w:right w:val="none" w:sz="0" w:space="0" w:color="auto"/>
      </w:divBdr>
    </w:div>
    <w:div w:id="1771051315">
      <w:bodyDiv w:val="1"/>
      <w:marLeft w:val="0"/>
      <w:marRight w:val="0"/>
      <w:marTop w:val="0"/>
      <w:marBottom w:val="0"/>
      <w:divBdr>
        <w:top w:val="none" w:sz="0" w:space="0" w:color="auto"/>
        <w:left w:val="none" w:sz="0" w:space="0" w:color="auto"/>
        <w:bottom w:val="none" w:sz="0" w:space="0" w:color="auto"/>
        <w:right w:val="none" w:sz="0" w:space="0" w:color="auto"/>
      </w:divBdr>
    </w:div>
    <w:div w:id="1909991993">
      <w:bodyDiv w:val="1"/>
      <w:marLeft w:val="0"/>
      <w:marRight w:val="0"/>
      <w:marTop w:val="0"/>
      <w:marBottom w:val="0"/>
      <w:divBdr>
        <w:top w:val="none" w:sz="0" w:space="0" w:color="auto"/>
        <w:left w:val="none" w:sz="0" w:space="0" w:color="auto"/>
        <w:bottom w:val="none" w:sz="0" w:space="0" w:color="auto"/>
        <w:right w:val="none" w:sz="0" w:space="0" w:color="auto"/>
      </w:divBdr>
    </w:div>
    <w:div w:id="1976256326">
      <w:bodyDiv w:val="1"/>
      <w:marLeft w:val="0"/>
      <w:marRight w:val="0"/>
      <w:marTop w:val="0"/>
      <w:marBottom w:val="0"/>
      <w:divBdr>
        <w:top w:val="none" w:sz="0" w:space="0" w:color="auto"/>
        <w:left w:val="none" w:sz="0" w:space="0" w:color="auto"/>
        <w:bottom w:val="none" w:sz="0" w:space="0" w:color="auto"/>
        <w:right w:val="none" w:sz="0" w:space="0" w:color="auto"/>
      </w:divBdr>
    </w:div>
    <w:div w:id="209748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0C9B-5084-4A56-B12C-4907C6AF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Burnley Borough Council</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Di Vito</dc:creator>
  <cp:lastModifiedBy>Susan Kaewchaluay</cp:lastModifiedBy>
  <cp:revision>6</cp:revision>
  <cp:lastPrinted>2024-07-17T13:09:00Z</cp:lastPrinted>
  <dcterms:created xsi:type="dcterms:W3CDTF">2025-05-15T14:51:00Z</dcterms:created>
  <dcterms:modified xsi:type="dcterms:W3CDTF">2025-05-22T14:28:00Z</dcterms:modified>
</cp:coreProperties>
</file>