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347B" w14:textId="77777777" w:rsidR="00087CFE" w:rsidRDefault="00087CFE" w:rsidP="00E02267">
      <w:pPr>
        <w:spacing w:before="100" w:beforeAutospacing="1" w:after="100" w:afterAutospacing="1" w:line="240" w:lineRule="auto"/>
        <w:outlineLvl w:val="2"/>
      </w:pPr>
      <w:r>
        <w:rPr>
          <w:noProof/>
          <w:lang w:eastAsia="en-GB"/>
        </w:rPr>
        <mc:AlternateContent>
          <mc:Choice Requires="wps">
            <w:drawing>
              <wp:anchor distT="45720" distB="45720" distL="114300" distR="114300" simplePos="0" relativeHeight="251659264" behindDoc="0" locked="0" layoutInCell="1" allowOverlap="1" wp14:anchorId="7F147896" wp14:editId="4F6319E3">
                <wp:simplePos x="0" y="0"/>
                <wp:positionH relativeFrom="column">
                  <wp:posOffset>1086485</wp:posOffset>
                </wp:positionH>
                <wp:positionV relativeFrom="paragraph">
                  <wp:posOffset>29210</wp:posOffset>
                </wp:positionV>
                <wp:extent cx="5034915" cy="908050"/>
                <wp:effectExtent l="0" t="0" r="1333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915" cy="908050"/>
                        </a:xfrm>
                        <a:prstGeom prst="rect">
                          <a:avLst/>
                        </a:prstGeom>
                        <a:solidFill>
                          <a:srgbClr val="FFFFFF"/>
                        </a:solidFill>
                        <a:ln w="9525">
                          <a:solidFill>
                            <a:srgbClr val="000000"/>
                          </a:solidFill>
                          <a:miter lim="800000"/>
                          <a:headEnd/>
                          <a:tailEnd/>
                        </a:ln>
                      </wps:spPr>
                      <wps:txbx>
                        <w:txbxContent>
                          <w:p w14:paraId="2B9943A5" w14:textId="1FC2DEC9" w:rsidR="00087CFE" w:rsidRPr="006952D6" w:rsidRDefault="0019713F" w:rsidP="0019713F">
                            <w:pPr>
                              <w:jc w:val="center"/>
                              <w:rPr>
                                <w:rFonts w:ascii="Aptos Display" w:hAnsi="Aptos Display" w:cstheme="minorHAnsi"/>
                                <w:sz w:val="36"/>
                                <w:szCs w:val="36"/>
                              </w:rPr>
                            </w:pPr>
                            <w:r w:rsidRPr="006952D6">
                              <w:rPr>
                                <w:rFonts w:ascii="Aptos Display" w:hAnsi="Aptos Display" w:cstheme="minorHAnsi"/>
                                <w:sz w:val="36"/>
                                <w:szCs w:val="36"/>
                              </w:rPr>
                              <w:t>Application for</w:t>
                            </w:r>
                            <w:r w:rsidR="00087CFE" w:rsidRPr="006952D6">
                              <w:rPr>
                                <w:rFonts w:ascii="Aptos Display" w:hAnsi="Aptos Display" w:cstheme="minorHAnsi"/>
                                <w:sz w:val="36"/>
                                <w:szCs w:val="36"/>
                              </w:rPr>
                              <w:t xml:space="preserve"> </w:t>
                            </w:r>
                            <w:r w:rsidR="00DF107F" w:rsidRPr="006952D6">
                              <w:rPr>
                                <w:rFonts w:ascii="Aptos Display" w:eastAsia="Arial" w:hAnsi="Aptos Display" w:cstheme="minorHAnsi"/>
                                <w:sz w:val="36"/>
                                <w:szCs w:val="36"/>
                              </w:rPr>
                              <w:t xml:space="preserve">Retail, Hospitality and Leisure Relief </w:t>
                            </w:r>
                            <w:r w:rsidR="006952D6" w:rsidRPr="006952D6">
                              <w:rPr>
                                <w:rFonts w:ascii="Aptos Display" w:eastAsia="Arial" w:hAnsi="Aptos Display" w:cstheme="minorHAnsi"/>
                                <w:sz w:val="36"/>
                                <w:szCs w:val="36"/>
                              </w:rPr>
                              <w:t>2025/26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47896" id="_x0000_t202" coordsize="21600,21600" o:spt="202" path="m,l,21600r21600,l21600,xe">
                <v:stroke joinstyle="miter"/>
                <v:path gradientshapeok="t" o:connecttype="rect"/>
              </v:shapetype>
              <v:shape id="Text Box 2" o:spid="_x0000_s1026" type="#_x0000_t202" style="position:absolute;margin-left:85.55pt;margin-top:2.3pt;width:396.45pt;height:7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3o4EAIAAB8EAAAOAAAAZHJzL2Uyb0RvYy54bWysU1+P0zAMf0fiO0R5Z+3GBlu17nTsGEI6&#10;/kgHH8BN0zUijUOSrT0+/Tnpbjcd8ILIQ2THzs/2z/b6aug0O0rnFZqSTyc5Z9IIrJXZl/z7t92r&#10;JWc+gKlBo5Elv5eeX21evlj3tpAzbFHX0jECMb7obcnbEGyRZV60sgM/QSsNGRt0HQRS3T6rHfSE&#10;3ulsludvsh5dbR0K6T293oxGvkn4TSNF+NI0XgamS065hXS7dFfxzjZrKPYObKvEKQ34hyw6UIaC&#10;nqFuIAA7OPUbVKeEQ49NmAjsMmwaJWSqgaqZ5s+quWvBylQLkePtmSb//2DF5+Od/epYGN7hQA1M&#10;RXh7i+KHZwa3LZi9vHYO+1ZCTYGnkbKst744fY1U+8JHkKr/hDU1GQ4BE9DQuC6yQnUyQqcG3J9J&#10;l0Nggh4X+ev5arrgTJBtlS/zRepKBsXjb+t8+CCxY1EouaOmJnQ43voQs4Hi0SUG86hVvVNaJ8Xt&#10;q6127Ag0ALt0UgHP3LRhPUVfzBYjAX+FyNP5E0SnAk2yVl3Jl2cnKCJt702d5iyA0qNMKWtz4jFS&#10;N5IYhmogx8hnhfU9MepwnFjaMBJadL8462laS+5/HsBJzvRHQ11ZTefzON5JmS/ezkhxl5bq0gJG&#10;EFTJA2ejuA1pJSJhBq+pe41KxD5lcsqVpjDxfdqYOOaXevJ62uvNAwAAAP//AwBQSwMEFAAGAAgA&#10;AAAhAJsl8+bdAAAACQEAAA8AAABkcnMvZG93bnJldi54bWxMj8tOwzAQRfdI/IM1SGwQdQKR04Y4&#10;FUICwQ4KarduPE0i/Ai2m4a/Z1jB8upc3Ue9nq1hE4Y4eCchX2TA0LVeD66T8PH+eL0EFpNyWhnv&#10;UMI3Rlg352e1qrQ/uTecNqljFOJipST0KY0V57Ht0aq48CM6YgcfrEokQ8d1UCcKt4bfZJngVg2O&#10;Gno14kOP7efmaCUsi+dpF19uX7etOJhVuiqnp68g5eXFfH8HLOGc/szwO5+mQ0Ob9v7odGSGdJnn&#10;ZJVQCGDEV6Kgb3sCRSmANzX//6D5AQAA//8DAFBLAQItABQABgAIAAAAIQC2gziS/gAAAOEBAAAT&#10;AAAAAAAAAAAAAAAAAAAAAABbQ29udGVudF9UeXBlc10ueG1sUEsBAi0AFAAGAAgAAAAhADj9If/W&#10;AAAAlAEAAAsAAAAAAAAAAAAAAAAALwEAAF9yZWxzLy5yZWxzUEsBAi0AFAAGAAgAAAAhAPkbejgQ&#10;AgAAHwQAAA4AAAAAAAAAAAAAAAAALgIAAGRycy9lMm9Eb2MueG1sUEsBAi0AFAAGAAgAAAAhAJsl&#10;8+bdAAAACQEAAA8AAAAAAAAAAAAAAAAAagQAAGRycy9kb3ducmV2LnhtbFBLBQYAAAAABAAEAPMA&#10;AAB0BQAAAAA=&#10;">
                <v:textbox>
                  <w:txbxContent>
                    <w:p w14:paraId="2B9943A5" w14:textId="1FC2DEC9" w:rsidR="00087CFE" w:rsidRPr="006952D6" w:rsidRDefault="0019713F" w:rsidP="0019713F">
                      <w:pPr>
                        <w:jc w:val="center"/>
                        <w:rPr>
                          <w:rFonts w:ascii="Aptos Display" w:hAnsi="Aptos Display" w:cstheme="minorHAnsi"/>
                          <w:sz w:val="36"/>
                          <w:szCs w:val="36"/>
                        </w:rPr>
                      </w:pPr>
                      <w:r w:rsidRPr="006952D6">
                        <w:rPr>
                          <w:rFonts w:ascii="Aptos Display" w:hAnsi="Aptos Display" w:cstheme="minorHAnsi"/>
                          <w:sz w:val="36"/>
                          <w:szCs w:val="36"/>
                        </w:rPr>
                        <w:t>Application for</w:t>
                      </w:r>
                      <w:r w:rsidR="00087CFE" w:rsidRPr="006952D6">
                        <w:rPr>
                          <w:rFonts w:ascii="Aptos Display" w:hAnsi="Aptos Display" w:cstheme="minorHAnsi"/>
                          <w:sz w:val="36"/>
                          <w:szCs w:val="36"/>
                        </w:rPr>
                        <w:t xml:space="preserve"> </w:t>
                      </w:r>
                      <w:r w:rsidR="00DF107F" w:rsidRPr="006952D6">
                        <w:rPr>
                          <w:rFonts w:ascii="Aptos Display" w:eastAsia="Arial" w:hAnsi="Aptos Display" w:cstheme="minorHAnsi"/>
                          <w:sz w:val="36"/>
                          <w:szCs w:val="36"/>
                        </w:rPr>
                        <w:t xml:space="preserve">Retail, Hospitality and Leisure Relief </w:t>
                      </w:r>
                      <w:r w:rsidR="006952D6" w:rsidRPr="006952D6">
                        <w:rPr>
                          <w:rFonts w:ascii="Aptos Display" w:eastAsia="Arial" w:hAnsi="Aptos Display" w:cstheme="minorHAnsi"/>
                          <w:sz w:val="36"/>
                          <w:szCs w:val="36"/>
                        </w:rPr>
                        <w:t>2025/26</w:t>
                      </w:r>
                    </w:p>
                  </w:txbxContent>
                </v:textbox>
                <w10:wrap type="square"/>
              </v:shape>
            </w:pict>
          </mc:Fallback>
        </mc:AlternateContent>
      </w:r>
      <w:r w:rsidR="00E02267">
        <w:rPr>
          <w:rFonts w:eastAsia="Times New Roman" w:cs="Times New Roman"/>
          <w:b/>
          <w:bCs/>
          <w:noProof/>
          <w:sz w:val="24"/>
          <w:szCs w:val="24"/>
          <w:lang w:eastAsia="en-GB"/>
        </w:rPr>
        <w:drawing>
          <wp:inline distT="0" distB="0" distL="0" distR="0" wp14:anchorId="27E4FBFF" wp14:editId="16A43A02">
            <wp:extent cx="841375" cy="902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1375" cy="902335"/>
                    </a:xfrm>
                    <a:prstGeom prst="rect">
                      <a:avLst/>
                    </a:prstGeom>
                    <a:noFill/>
                  </pic:spPr>
                </pic:pic>
              </a:graphicData>
            </a:graphic>
          </wp:inline>
        </w:drawing>
      </w:r>
    </w:p>
    <w:tbl>
      <w:tblPr>
        <w:tblStyle w:val="TableGrid"/>
        <w:tblW w:w="8940" w:type="dxa"/>
        <w:jc w:val="center"/>
        <w:tblLook w:val="04A0" w:firstRow="1" w:lastRow="0" w:firstColumn="1" w:lastColumn="0" w:noHBand="0" w:noVBand="1"/>
      </w:tblPr>
      <w:tblGrid>
        <w:gridCol w:w="4508"/>
        <w:gridCol w:w="500"/>
        <w:gridCol w:w="501"/>
        <w:gridCol w:w="501"/>
        <w:gridCol w:w="501"/>
        <w:gridCol w:w="501"/>
        <w:gridCol w:w="501"/>
        <w:gridCol w:w="501"/>
        <w:gridCol w:w="501"/>
        <w:gridCol w:w="425"/>
      </w:tblGrid>
      <w:tr w:rsidR="00AA7B0C" w14:paraId="5F799C7C" w14:textId="77777777" w:rsidTr="00087CFE">
        <w:trPr>
          <w:jc w:val="center"/>
        </w:trPr>
        <w:tc>
          <w:tcPr>
            <w:tcW w:w="4508" w:type="dxa"/>
          </w:tcPr>
          <w:p w14:paraId="45B808A2" w14:textId="77777777" w:rsidR="00AA7B0C" w:rsidRPr="006952D6" w:rsidRDefault="00AA7B0C" w:rsidP="00743F7D">
            <w:pPr>
              <w:spacing w:before="100" w:beforeAutospacing="1" w:after="100" w:afterAutospacing="1"/>
              <w:outlineLvl w:val="2"/>
              <w:rPr>
                <w:rFonts w:ascii="Aptos Display" w:eastAsia="Times New Roman" w:hAnsi="Aptos Display" w:cs="Times New Roman"/>
                <w:b/>
                <w:bCs/>
                <w:sz w:val="24"/>
                <w:szCs w:val="24"/>
                <w:lang w:val="en" w:eastAsia="en-GB"/>
              </w:rPr>
            </w:pPr>
            <w:r w:rsidRPr="006952D6">
              <w:rPr>
                <w:rFonts w:ascii="Aptos Display" w:eastAsia="Times New Roman" w:hAnsi="Aptos Display" w:cs="Times New Roman"/>
                <w:b/>
                <w:bCs/>
                <w:sz w:val="24"/>
                <w:szCs w:val="24"/>
                <w:lang w:val="en" w:eastAsia="en-GB"/>
              </w:rPr>
              <w:t>Non-domestic rates account number</w:t>
            </w:r>
          </w:p>
          <w:p w14:paraId="4030004D" w14:textId="77777777" w:rsidR="00AA7B0C" w:rsidRPr="006952D6" w:rsidRDefault="00AA7B0C" w:rsidP="00743F7D">
            <w:pPr>
              <w:spacing w:before="100" w:beforeAutospacing="1" w:after="100" w:afterAutospacing="1"/>
              <w:outlineLvl w:val="2"/>
              <w:rPr>
                <w:rFonts w:ascii="Aptos Display" w:eastAsia="Times New Roman" w:hAnsi="Aptos Display" w:cs="Times New Roman"/>
                <w:b/>
                <w:bCs/>
                <w:szCs w:val="24"/>
                <w:lang w:val="en" w:eastAsia="en-GB"/>
              </w:rPr>
            </w:pPr>
          </w:p>
        </w:tc>
        <w:tc>
          <w:tcPr>
            <w:tcW w:w="500" w:type="dxa"/>
          </w:tcPr>
          <w:p w14:paraId="0C884E76"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r w:rsidRPr="006952D6">
              <w:rPr>
                <w:rFonts w:ascii="Aptos Display" w:eastAsia="Times New Roman" w:hAnsi="Aptos Display" w:cs="Times New Roman"/>
                <w:b/>
                <w:bCs/>
                <w:sz w:val="24"/>
                <w:szCs w:val="24"/>
                <w:lang w:val="en" w:eastAsia="en-GB"/>
              </w:rPr>
              <w:t>9</w:t>
            </w:r>
          </w:p>
        </w:tc>
        <w:tc>
          <w:tcPr>
            <w:tcW w:w="501" w:type="dxa"/>
          </w:tcPr>
          <w:p w14:paraId="6436B917"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r w:rsidRPr="006952D6">
              <w:rPr>
                <w:rFonts w:ascii="Aptos Display" w:eastAsia="Times New Roman" w:hAnsi="Aptos Display" w:cs="Times New Roman"/>
                <w:b/>
                <w:bCs/>
                <w:sz w:val="24"/>
                <w:szCs w:val="24"/>
                <w:lang w:val="en" w:eastAsia="en-GB"/>
              </w:rPr>
              <w:t>3</w:t>
            </w:r>
          </w:p>
        </w:tc>
        <w:tc>
          <w:tcPr>
            <w:tcW w:w="501" w:type="dxa"/>
          </w:tcPr>
          <w:p w14:paraId="22679859"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p>
        </w:tc>
        <w:tc>
          <w:tcPr>
            <w:tcW w:w="501" w:type="dxa"/>
          </w:tcPr>
          <w:p w14:paraId="7B4C64DF"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p>
        </w:tc>
        <w:tc>
          <w:tcPr>
            <w:tcW w:w="501" w:type="dxa"/>
          </w:tcPr>
          <w:p w14:paraId="3CC6B759"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p>
        </w:tc>
        <w:tc>
          <w:tcPr>
            <w:tcW w:w="501" w:type="dxa"/>
          </w:tcPr>
          <w:p w14:paraId="2E74A062"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p>
        </w:tc>
        <w:tc>
          <w:tcPr>
            <w:tcW w:w="501" w:type="dxa"/>
          </w:tcPr>
          <w:p w14:paraId="4B399B47"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p>
        </w:tc>
        <w:tc>
          <w:tcPr>
            <w:tcW w:w="501" w:type="dxa"/>
          </w:tcPr>
          <w:p w14:paraId="7C06DE29"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p>
        </w:tc>
        <w:tc>
          <w:tcPr>
            <w:tcW w:w="425" w:type="dxa"/>
          </w:tcPr>
          <w:p w14:paraId="2E85D643" w14:textId="77777777" w:rsidR="00AA7B0C" w:rsidRPr="006952D6" w:rsidRDefault="00AA7B0C" w:rsidP="00AA7B0C">
            <w:pPr>
              <w:spacing w:before="100" w:beforeAutospacing="1" w:after="100" w:afterAutospacing="1"/>
              <w:jc w:val="center"/>
              <w:outlineLvl w:val="2"/>
              <w:rPr>
                <w:rFonts w:ascii="Aptos Display" w:eastAsia="Times New Roman" w:hAnsi="Aptos Display" w:cs="Times New Roman"/>
                <w:b/>
                <w:bCs/>
                <w:sz w:val="24"/>
                <w:szCs w:val="24"/>
                <w:lang w:val="en" w:eastAsia="en-GB"/>
              </w:rPr>
            </w:pPr>
          </w:p>
        </w:tc>
      </w:tr>
      <w:tr w:rsidR="00743F7D" w14:paraId="37E24836" w14:textId="77777777" w:rsidTr="00087CFE">
        <w:trPr>
          <w:jc w:val="center"/>
        </w:trPr>
        <w:tc>
          <w:tcPr>
            <w:tcW w:w="4508" w:type="dxa"/>
          </w:tcPr>
          <w:p w14:paraId="57751A36" w14:textId="77777777" w:rsidR="00743F7D" w:rsidRPr="006952D6" w:rsidRDefault="00AA7B0C" w:rsidP="00743F7D">
            <w:pPr>
              <w:spacing w:before="100" w:beforeAutospacing="1" w:after="100" w:afterAutospacing="1"/>
              <w:outlineLvl w:val="2"/>
              <w:rPr>
                <w:rFonts w:ascii="Aptos Display" w:eastAsia="Times New Roman" w:hAnsi="Aptos Display" w:cs="Times New Roman"/>
                <w:b/>
                <w:bCs/>
                <w:sz w:val="24"/>
                <w:szCs w:val="24"/>
                <w:lang w:val="en" w:eastAsia="en-GB"/>
              </w:rPr>
            </w:pPr>
            <w:r w:rsidRPr="006952D6">
              <w:rPr>
                <w:rFonts w:ascii="Aptos Display" w:eastAsia="Times New Roman" w:hAnsi="Aptos Display" w:cs="Times New Roman"/>
                <w:b/>
                <w:bCs/>
                <w:sz w:val="24"/>
                <w:szCs w:val="24"/>
                <w:lang w:val="en" w:eastAsia="en-GB"/>
              </w:rPr>
              <w:t>Ratepayer Name</w:t>
            </w:r>
          </w:p>
        </w:tc>
        <w:tc>
          <w:tcPr>
            <w:tcW w:w="4432" w:type="dxa"/>
            <w:gridSpan w:val="9"/>
          </w:tcPr>
          <w:p w14:paraId="427B694D" w14:textId="77777777" w:rsidR="00743F7D" w:rsidRPr="006952D6" w:rsidRDefault="00743F7D" w:rsidP="00743F7D">
            <w:pPr>
              <w:spacing w:before="100" w:beforeAutospacing="1" w:after="100" w:afterAutospacing="1"/>
              <w:outlineLvl w:val="2"/>
              <w:rPr>
                <w:rFonts w:ascii="Aptos Display" w:eastAsia="Times New Roman" w:hAnsi="Aptos Display" w:cs="Times New Roman"/>
                <w:b/>
                <w:bCs/>
                <w:sz w:val="24"/>
                <w:szCs w:val="24"/>
                <w:lang w:val="en" w:eastAsia="en-GB"/>
              </w:rPr>
            </w:pPr>
          </w:p>
          <w:p w14:paraId="13838717" w14:textId="77777777" w:rsidR="00AA7B0C" w:rsidRPr="006952D6" w:rsidRDefault="00AA7B0C" w:rsidP="00743F7D">
            <w:pPr>
              <w:spacing w:before="100" w:beforeAutospacing="1" w:after="100" w:afterAutospacing="1"/>
              <w:outlineLvl w:val="2"/>
              <w:rPr>
                <w:rFonts w:ascii="Aptos Display" w:eastAsia="Times New Roman" w:hAnsi="Aptos Display" w:cs="Times New Roman"/>
                <w:b/>
                <w:bCs/>
                <w:sz w:val="24"/>
                <w:szCs w:val="24"/>
                <w:lang w:val="en" w:eastAsia="en-GB"/>
              </w:rPr>
            </w:pPr>
          </w:p>
        </w:tc>
      </w:tr>
      <w:tr w:rsidR="00743F7D" w14:paraId="264D8AE6" w14:textId="77777777" w:rsidTr="00087CFE">
        <w:trPr>
          <w:jc w:val="center"/>
        </w:trPr>
        <w:tc>
          <w:tcPr>
            <w:tcW w:w="4508" w:type="dxa"/>
          </w:tcPr>
          <w:p w14:paraId="7EF904B3" w14:textId="77777777" w:rsidR="00743F7D" w:rsidRPr="006952D6" w:rsidRDefault="00AA7B0C" w:rsidP="00743F7D">
            <w:pPr>
              <w:spacing w:before="100" w:beforeAutospacing="1" w:after="100" w:afterAutospacing="1"/>
              <w:outlineLvl w:val="2"/>
              <w:rPr>
                <w:rFonts w:ascii="Aptos Display" w:eastAsia="Times New Roman" w:hAnsi="Aptos Display" w:cs="Times New Roman"/>
                <w:b/>
                <w:bCs/>
                <w:sz w:val="24"/>
                <w:szCs w:val="24"/>
                <w:lang w:val="en" w:eastAsia="en-GB"/>
              </w:rPr>
            </w:pPr>
            <w:r w:rsidRPr="006952D6">
              <w:rPr>
                <w:rFonts w:ascii="Aptos Display" w:eastAsia="Times New Roman" w:hAnsi="Aptos Display" w:cs="Times New Roman"/>
                <w:b/>
                <w:bCs/>
                <w:sz w:val="24"/>
                <w:szCs w:val="24"/>
                <w:lang w:val="en" w:eastAsia="en-GB"/>
              </w:rPr>
              <w:t>Ratepayer Address</w:t>
            </w:r>
          </w:p>
        </w:tc>
        <w:tc>
          <w:tcPr>
            <w:tcW w:w="4432" w:type="dxa"/>
            <w:gridSpan w:val="9"/>
          </w:tcPr>
          <w:p w14:paraId="32363300" w14:textId="77777777" w:rsidR="00743F7D" w:rsidRPr="006952D6" w:rsidRDefault="00743F7D" w:rsidP="00743F7D">
            <w:pPr>
              <w:spacing w:before="100" w:beforeAutospacing="1" w:after="100" w:afterAutospacing="1"/>
              <w:outlineLvl w:val="2"/>
              <w:rPr>
                <w:rFonts w:ascii="Aptos Display" w:eastAsia="Times New Roman" w:hAnsi="Aptos Display" w:cs="Times New Roman"/>
                <w:b/>
                <w:bCs/>
                <w:sz w:val="24"/>
                <w:szCs w:val="24"/>
                <w:lang w:val="en" w:eastAsia="en-GB"/>
              </w:rPr>
            </w:pPr>
          </w:p>
          <w:p w14:paraId="644F5719" w14:textId="77777777" w:rsidR="00E02267" w:rsidRPr="006952D6" w:rsidRDefault="00E02267" w:rsidP="00743F7D">
            <w:pPr>
              <w:spacing w:before="100" w:beforeAutospacing="1" w:after="100" w:afterAutospacing="1"/>
              <w:outlineLvl w:val="2"/>
              <w:rPr>
                <w:rFonts w:ascii="Aptos Display" w:eastAsia="Times New Roman" w:hAnsi="Aptos Display" w:cs="Times New Roman"/>
                <w:b/>
                <w:bCs/>
                <w:sz w:val="24"/>
                <w:szCs w:val="24"/>
                <w:lang w:val="en" w:eastAsia="en-GB"/>
              </w:rPr>
            </w:pPr>
          </w:p>
          <w:p w14:paraId="52CD3A97" w14:textId="77777777" w:rsidR="00E02267" w:rsidRPr="006952D6" w:rsidRDefault="00E02267" w:rsidP="00743F7D">
            <w:pPr>
              <w:spacing w:before="100" w:beforeAutospacing="1" w:after="100" w:afterAutospacing="1"/>
              <w:outlineLvl w:val="2"/>
              <w:rPr>
                <w:rFonts w:ascii="Aptos Display" w:eastAsia="Times New Roman" w:hAnsi="Aptos Display" w:cs="Times New Roman"/>
                <w:b/>
                <w:bCs/>
                <w:sz w:val="24"/>
                <w:szCs w:val="24"/>
                <w:lang w:val="en" w:eastAsia="en-GB"/>
              </w:rPr>
            </w:pPr>
          </w:p>
        </w:tc>
      </w:tr>
    </w:tbl>
    <w:p w14:paraId="790186B2" w14:textId="71067790" w:rsidR="001202F4" w:rsidRPr="006952D6" w:rsidRDefault="0019713F" w:rsidP="00DF107F">
      <w:pPr>
        <w:spacing w:before="100" w:beforeAutospacing="1" w:after="100" w:afterAutospacing="1" w:line="240" w:lineRule="auto"/>
        <w:jc w:val="both"/>
        <w:rPr>
          <w:rFonts w:ascii="Aptos Display" w:eastAsia="Times New Roman" w:hAnsi="Aptos Display" w:cs="Times New Roman"/>
          <w:sz w:val="24"/>
          <w:szCs w:val="24"/>
          <w:lang w:eastAsia="en-GB"/>
        </w:rPr>
      </w:pPr>
      <w:r w:rsidRPr="006952D6">
        <w:rPr>
          <w:rFonts w:ascii="Aptos Display" w:eastAsia="Times New Roman" w:hAnsi="Aptos Display" w:cs="Times New Roman"/>
          <w:sz w:val="24"/>
          <w:szCs w:val="24"/>
          <w:lang w:eastAsia="en-GB"/>
        </w:rPr>
        <w:t>If successful, t</w:t>
      </w:r>
      <w:r w:rsidR="00DF107F" w:rsidRPr="006952D6">
        <w:rPr>
          <w:rFonts w:ascii="Aptos Display" w:eastAsia="Times New Roman" w:hAnsi="Aptos Display" w:cs="Times New Roman"/>
          <w:sz w:val="24"/>
          <w:szCs w:val="24"/>
          <w:lang w:eastAsia="en-GB"/>
        </w:rPr>
        <w:t xml:space="preserve">his award shall comply with the cash cap on claiming the </w:t>
      </w:r>
      <w:r w:rsidR="006952D6">
        <w:rPr>
          <w:rFonts w:ascii="Aptos Display" w:eastAsia="Times New Roman" w:hAnsi="Aptos Display" w:cs="Times New Roman"/>
          <w:sz w:val="24"/>
          <w:szCs w:val="24"/>
          <w:lang w:eastAsia="en-GB"/>
        </w:rPr>
        <w:t>2025/26</w:t>
      </w:r>
      <w:r w:rsidR="00DF107F" w:rsidRPr="006952D6">
        <w:rPr>
          <w:rFonts w:ascii="Aptos Display" w:eastAsia="Times New Roman" w:hAnsi="Aptos Display" w:cs="Times New Roman"/>
          <w:sz w:val="24"/>
          <w:szCs w:val="24"/>
          <w:lang w:eastAsia="en-GB"/>
        </w:rPr>
        <w:t xml:space="preserve"> Retail, Hospitality and Leisure Relief and the exemption threshold on the basis that, including this award, our business (together with any other companies in the same Group) shall not receive more than £110,000 of the Retail, Hospitality and Leisure Relief Scheme for eligible properties within </w:t>
      </w:r>
      <w:r w:rsidR="006952D6">
        <w:rPr>
          <w:rFonts w:ascii="Aptos Display" w:eastAsia="Times New Roman" w:hAnsi="Aptos Display" w:cs="Times New Roman"/>
          <w:sz w:val="24"/>
          <w:szCs w:val="24"/>
          <w:lang w:eastAsia="en-GB"/>
        </w:rPr>
        <w:t>2025/26</w:t>
      </w:r>
      <w:r w:rsidR="00DF107F" w:rsidRPr="006952D6">
        <w:rPr>
          <w:rFonts w:ascii="Aptos Display" w:eastAsia="Times New Roman" w:hAnsi="Aptos Display" w:cs="Times New Roman"/>
          <w:sz w:val="24"/>
          <w:szCs w:val="24"/>
          <w:lang w:eastAsia="en-GB"/>
        </w:rPr>
        <w:t xml:space="preserve"> and shall not receive more than </w:t>
      </w:r>
      <w:r w:rsidR="00207013" w:rsidRPr="006952D6">
        <w:rPr>
          <w:rFonts w:ascii="Aptos Display" w:eastAsia="Times New Roman" w:hAnsi="Aptos Display" w:cs="Times New Roman"/>
          <w:sz w:val="24"/>
          <w:szCs w:val="24"/>
          <w:lang w:eastAsia="en-GB"/>
        </w:rPr>
        <w:t xml:space="preserve">the </w:t>
      </w:r>
      <w:r w:rsidR="00DF107F" w:rsidRPr="006952D6">
        <w:rPr>
          <w:rFonts w:ascii="Aptos Display" w:eastAsia="Times New Roman" w:hAnsi="Aptos Display" w:cs="Times New Roman"/>
          <w:sz w:val="24"/>
          <w:szCs w:val="24"/>
          <w:lang w:eastAsia="en-GB"/>
        </w:rPr>
        <w:t>£3</w:t>
      </w:r>
      <w:r w:rsidR="00207013" w:rsidRPr="006952D6">
        <w:rPr>
          <w:rFonts w:ascii="Aptos Display" w:eastAsia="Times New Roman" w:hAnsi="Aptos Display" w:cs="Times New Roman"/>
          <w:sz w:val="24"/>
          <w:szCs w:val="24"/>
          <w:lang w:eastAsia="en-GB"/>
        </w:rPr>
        <w:t xml:space="preserve">15,000 </w:t>
      </w:r>
      <w:r w:rsidR="00DF107F" w:rsidRPr="006952D6">
        <w:rPr>
          <w:rFonts w:ascii="Aptos Display" w:eastAsia="Times New Roman" w:hAnsi="Aptos Display" w:cs="Times New Roman"/>
          <w:sz w:val="24"/>
          <w:szCs w:val="24"/>
          <w:lang w:eastAsia="en-GB"/>
        </w:rPr>
        <w:t xml:space="preserve"> </w:t>
      </w:r>
      <w:r w:rsidR="00207013" w:rsidRPr="006952D6">
        <w:rPr>
          <w:rFonts w:ascii="Aptos Display" w:eastAsia="Times New Roman" w:hAnsi="Aptos Display" w:cs="Times New Roman"/>
          <w:sz w:val="24"/>
          <w:szCs w:val="24"/>
          <w:lang w:eastAsia="en-GB"/>
        </w:rPr>
        <w:t xml:space="preserve">Minimal Financial Assistance limit over 3 years </w:t>
      </w:r>
      <w:r w:rsidR="00955E38" w:rsidRPr="006952D6">
        <w:rPr>
          <w:rFonts w:ascii="Aptos Display" w:eastAsia="Times New Roman" w:hAnsi="Aptos Display" w:cs="Times New Roman"/>
          <w:sz w:val="24"/>
          <w:szCs w:val="24"/>
          <w:lang w:eastAsia="en-GB"/>
        </w:rPr>
        <w:t xml:space="preserve">(consisting of the </w:t>
      </w:r>
      <w:r w:rsidR="006952D6">
        <w:rPr>
          <w:rFonts w:ascii="Aptos Display" w:eastAsia="Times New Roman" w:hAnsi="Aptos Display" w:cs="Times New Roman"/>
          <w:sz w:val="24"/>
          <w:szCs w:val="24"/>
          <w:lang w:eastAsia="en-GB"/>
        </w:rPr>
        <w:t>2025/26</w:t>
      </w:r>
      <w:r w:rsidR="00955E38" w:rsidRPr="006952D6">
        <w:rPr>
          <w:rFonts w:ascii="Aptos Display" w:eastAsia="Times New Roman" w:hAnsi="Aptos Display" w:cs="Times New Roman"/>
          <w:sz w:val="24"/>
          <w:szCs w:val="24"/>
          <w:lang w:eastAsia="en-GB"/>
        </w:rPr>
        <w:t xml:space="preserve"> year and the two previous financial years)</w:t>
      </w:r>
      <w:r w:rsidR="00207013" w:rsidRPr="006952D6">
        <w:rPr>
          <w:rFonts w:ascii="Aptos Display" w:eastAsia="Times New Roman" w:hAnsi="Aptos Display" w:cs="Times New Roman"/>
          <w:sz w:val="24"/>
          <w:szCs w:val="24"/>
          <w:lang w:eastAsia="en-GB"/>
        </w:rPr>
        <w:t>.</w:t>
      </w:r>
      <w:r w:rsidR="00DF107F" w:rsidRPr="006952D6">
        <w:rPr>
          <w:rFonts w:ascii="Aptos Display" w:eastAsia="Times New Roman" w:hAnsi="Aptos Display" w:cs="Times New Roman"/>
          <w:sz w:val="24"/>
          <w:szCs w:val="24"/>
          <w:lang w:eastAsia="en-GB"/>
        </w:rPr>
        <w:t xml:space="preserve">Guidance on the cash cap and Small Amounts of Financial Assistance limit can be found at: </w:t>
      </w:r>
    </w:p>
    <w:p w14:paraId="42E9B48A" w14:textId="2E1EF894" w:rsidR="001202F4" w:rsidRDefault="006952D6" w:rsidP="00DF107F">
      <w:pPr>
        <w:spacing w:before="100" w:beforeAutospacing="1" w:after="100" w:afterAutospacing="1" w:line="240" w:lineRule="auto"/>
        <w:jc w:val="both"/>
        <w:rPr>
          <w:rFonts w:ascii="Aptos Display" w:hAnsi="Aptos Display"/>
        </w:rPr>
      </w:pPr>
      <w:hyperlink r:id="rId6" w:history="1">
        <w:r w:rsidRPr="00DE2856">
          <w:rPr>
            <w:rStyle w:val="Hyperlink"/>
            <w:rFonts w:ascii="Aptos Display" w:hAnsi="Aptos Display"/>
          </w:rPr>
          <w:t>https://www.gov.uk/guidance/business-rates-relief-202526-retail-hospitality-and-leisure-scheme</w:t>
        </w:r>
      </w:hyperlink>
    </w:p>
    <w:p w14:paraId="45CB8141" w14:textId="77777777" w:rsidR="00536CF2" w:rsidRPr="006952D6" w:rsidRDefault="0019713F" w:rsidP="0002536D">
      <w:pPr>
        <w:spacing w:before="100" w:beforeAutospacing="1" w:after="100" w:afterAutospacing="1" w:line="240" w:lineRule="auto"/>
        <w:jc w:val="both"/>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If your business occupies more properties than your premises in the Burnley area, p</w:t>
      </w:r>
      <w:r w:rsidR="00536CF2" w:rsidRPr="006952D6">
        <w:rPr>
          <w:rFonts w:ascii="Aptos Display" w:eastAsia="Times New Roman" w:hAnsi="Aptos Display" w:cs="Times New Roman"/>
          <w:b/>
          <w:sz w:val="24"/>
          <w:szCs w:val="24"/>
          <w:lang w:val="en" w:eastAsia="en-GB"/>
        </w:rPr>
        <w:t xml:space="preserve">lease complete the table on the next page showing the </w:t>
      </w:r>
      <w:r w:rsidR="00DF107F" w:rsidRPr="006952D6">
        <w:rPr>
          <w:rFonts w:ascii="Aptos Display" w:eastAsia="Times New Roman" w:hAnsi="Aptos Display" w:cs="Times New Roman"/>
          <w:b/>
          <w:sz w:val="24"/>
          <w:szCs w:val="24"/>
          <w:lang w:val="en" w:eastAsia="en-GB"/>
        </w:rPr>
        <w:t xml:space="preserve">Retail, Hospitality and Leisure Relief </w:t>
      </w:r>
      <w:r w:rsidR="00536CF2" w:rsidRPr="006952D6">
        <w:rPr>
          <w:rFonts w:ascii="Aptos Display" w:eastAsia="Times New Roman" w:hAnsi="Aptos Display" w:cs="Times New Roman"/>
          <w:b/>
          <w:sz w:val="24"/>
          <w:szCs w:val="24"/>
          <w:lang w:val="en" w:eastAsia="en-GB"/>
        </w:rPr>
        <w:t>that you receive from other Councils.</w:t>
      </w:r>
    </w:p>
    <w:p w14:paraId="2B2A8636" w14:textId="77777777" w:rsidR="00743F7D" w:rsidRPr="006952D6" w:rsidRDefault="00743F7D" w:rsidP="00743F7D">
      <w:pPr>
        <w:spacing w:before="100" w:beforeAutospacing="1" w:after="100" w:afterAutospacing="1" w:line="240" w:lineRule="auto"/>
        <w:rPr>
          <w:rFonts w:ascii="Aptos Display" w:eastAsia="Times New Roman" w:hAnsi="Aptos Display" w:cs="Times New Roman"/>
          <w:sz w:val="24"/>
          <w:szCs w:val="24"/>
          <w:lang w:val="en" w:eastAsia="en-GB"/>
        </w:rPr>
      </w:pPr>
      <w:r w:rsidRPr="006952D6">
        <w:rPr>
          <w:rFonts w:ascii="Aptos Display" w:eastAsia="Times New Roman" w:hAnsi="Aptos Display" w:cs="Times New Roman"/>
          <w:sz w:val="24"/>
          <w:szCs w:val="24"/>
          <w:lang w:val="en" w:eastAsia="en-GB"/>
        </w:rPr>
        <w:t xml:space="preserve">I </w:t>
      </w:r>
      <w:r w:rsidR="0002536D" w:rsidRPr="006952D6">
        <w:rPr>
          <w:rFonts w:ascii="Aptos Display" w:eastAsia="Times New Roman" w:hAnsi="Aptos Display" w:cs="Times New Roman"/>
          <w:sz w:val="24"/>
          <w:szCs w:val="24"/>
          <w:lang w:val="en" w:eastAsia="en-GB"/>
        </w:rPr>
        <w:t>declare</w:t>
      </w:r>
      <w:r w:rsidRPr="006952D6">
        <w:rPr>
          <w:rFonts w:ascii="Aptos Display" w:eastAsia="Times New Roman" w:hAnsi="Aptos Display" w:cs="Times New Roman"/>
          <w:sz w:val="24"/>
          <w:szCs w:val="24"/>
          <w:lang w:val="en" w:eastAsia="en-GB"/>
        </w:rPr>
        <w:t xml:space="preserve"> that:</w:t>
      </w:r>
    </w:p>
    <w:p w14:paraId="196B992A" w14:textId="77777777" w:rsidR="00743F7D" w:rsidRPr="006952D6" w:rsidRDefault="00743F7D" w:rsidP="00743F7D">
      <w:pPr>
        <w:spacing w:before="100" w:beforeAutospacing="1" w:after="100" w:afterAutospacing="1" w:line="240" w:lineRule="auto"/>
        <w:rPr>
          <w:rFonts w:ascii="Aptos Display" w:eastAsia="Times New Roman" w:hAnsi="Aptos Display" w:cs="Times New Roman"/>
          <w:sz w:val="24"/>
          <w:szCs w:val="24"/>
          <w:lang w:val="en" w:eastAsia="en-GB"/>
        </w:rPr>
      </w:pPr>
      <w:r w:rsidRPr="006952D6">
        <w:rPr>
          <w:rFonts w:ascii="Aptos Display" w:eastAsia="Times New Roman" w:hAnsi="Aptos Display" w:cs="Times New Roman"/>
          <w:sz w:val="24"/>
          <w:szCs w:val="24"/>
          <w:lang w:val="en" w:eastAsia="en-GB"/>
        </w:rPr>
        <w:t xml:space="preserve">1) I am authorised to sign on behalf of </w:t>
      </w:r>
      <w:r w:rsidR="00E02267" w:rsidRPr="006952D6">
        <w:rPr>
          <w:rFonts w:ascii="Aptos Display" w:eastAsia="Times New Roman" w:hAnsi="Aptos Display" w:cs="Times New Roman"/>
          <w:sz w:val="24"/>
          <w:szCs w:val="24"/>
          <w:lang w:val="en" w:eastAsia="en-GB"/>
        </w:rPr>
        <w:t>the ratepayer</w:t>
      </w:r>
      <w:r w:rsidRPr="006952D6">
        <w:rPr>
          <w:rFonts w:ascii="Aptos Display" w:eastAsia="Times New Roman" w:hAnsi="Aptos Display" w:cs="Times New Roman"/>
          <w:sz w:val="24"/>
          <w:szCs w:val="24"/>
          <w:lang w:val="en" w:eastAsia="en-GB"/>
        </w:rPr>
        <w:t>; and</w:t>
      </w:r>
    </w:p>
    <w:p w14:paraId="4FDFA80A" w14:textId="208BFD90" w:rsidR="00DF107F" w:rsidRPr="006952D6" w:rsidRDefault="00743F7D" w:rsidP="00DF107F">
      <w:pPr>
        <w:spacing w:before="100" w:beforeAutospacing="1" w:after="100" w:afterAutospacing="1" w:line="240" w:lineRule="auto"/>
        <w:rPr>
          <w:rFonts w:ascii="Aptos Display" w:eastAsia="Times New Roman" w:hAnsi="Aptos Display" w:cs="Times New Roman"/>
          <w:sz w:val="24"/>
          <w:szCs w:val="24"/>
          <w:lang w:eastAsia="en-GB"/>
        </w:rPr>
      </w:pPr>
      <w:r w:rsidRPr="006952D6">
        <w:rPr>
          <w:rFonts w:ascii="Aptos Display" w:eastAsia="Times New Roman" w:hAnsi="Aptos Display" w:cs="Times New Roman"/>
          <w:sz w:val="24"/>
          <w:szCs w:val="24"/>
          <w:lang w:val="en" w:eastAsia="en-GB"/>
        </w:rPr>
        <w:t xml:space="preserve">2) </w:t>
      </w:r>
      <w:r w:rsidR="00E02267" w:rsidRPr="006952D6">
        <w:rPr>
          <w:rFonts w:ascii="Aptos Display" w:eastAsia="Times New Roman" w:hAnsi="Aptos Display" w:cs="Times New Roman"/>
          <w:sz w:val="24"/>
          <w:szCs w:val="24"/>
          <w:lang w:val="en" w:eastAsia="en-GB"/>
        </w:rPr>
        <w:t xml:space="preserve">By accepting the </w:t>
      </w:r>
      <w:r w:rsidR="00DF107F" w:rsidRPr="006952D6">
        <w:rPr>
          <w:rFonts w:ascii="Aptos Display" w:eastAsia="Times New Roman" w:hAnsi="Aptos Display" w:cs="Times New Roman"/>
          <w:sz w:val="24"/>
          <w:szCs w:val="24"/>
          <w:lang w:val="en" w:eastAsia="en-GB"/>
        </w:rPr>
        <w:t>relief</w:t>
      </w:r>
      <w:r w:rsidR="00E02267" w:rsidRPr="006952D6">
        <w:rPr>
          <w:rFonts w:ascii="Aptos Display" w:eastAsia="Times New Roman" w:hAnsi="Aptos Display" w:cs="Times New Roman"/>
          <w:sz w:val="24"/>
          <w:szCs w:val="24"/>
          <w:lang w:val="en" w:eastAsia="en-GB"/>
        </w:rPr>
        <w:t xml:space="preserve"> the ratepayer </w:t>
      </w:r>
      <w:r w:rsidR="00DF107F" w:rsidRPr="006952D6">
        <w:rPr>
          <w:rFonts w:ascii="Aptos Display" w:eastAsia="Times New Roman" w:hAnsi="Aptos Display" w:cs="Times New Roman"/>
          <w:sz w:val="24"/>
          <w:szCs w:val="24"/>
          <w:lang w:eastAsia="en-GB"/>
        </w:rPr>
        <w:t xml:space="preserve">shall not exceed </w:t>
      </w:r>
      <w:r w:rsidR="00207013" w:rsidRPr="006952D6">
        <w:rPr>
          <w:rFonts w:ascii="Aptos Display" w:eastAsia="Times New Roman" w:hAnsi="Aptos Display" w:cs="Times New Roman"/>
          <w:sz w:val="24"/>
          <w:szCs w:val="24"/>
          <w:lang w:eastAsia="en-GB"/>
        </w:rPr>
        <w:t xml:space="preserve">more than £110,000 of the Retail, Hospitality and Leisure Relief Scheme for eligible properties within </w:t>
      </w:r>
      <w:r w:rsidR="006952D6">
        <w:rPr>
          <w:rFonts w:ascii="Aptos Display" w:eastAsia="Times New Roman" w:hAnsi="Aptos Display" w:cs="Times New Roman"/>
          <w:sz w:val="24"/>
          <w:szCs w:val="24"/>
          <w:lang w:eastAsia="en-GB"/>
        </w:rPr>
        <w:t>2025/26</w:t>
      </w:r>
      <w:r w:rsidR="00207013" w:rsidRPr="006952D6">
        <w:rPr>
          <w:rFonts w:ascii="Aptos Display" w:eastAsia="Times New Roman" w:hAnsi="Aptos Display" w:cs="Times New Roman"/>
          <w:sz w:val="24"/>
          <w:szCs w:val="24"/>
          <w:lang w:eastAsia="en-GB"/>
        </w:rPr>
        <w:t xml:space="preserve"> and shall not receive more than the £</w:t>
      </w:r>
      <w:r w:rsidR="006952D6" w:rsidRPr="006952D6">
        <w:rPr>
          <w:rFonts w:ascii="Aptos Display" w:eastAsia="Times New Roman" w:hAnsi="Aptos Display" w:cs="Times New Roman"/>
          <w:sz w:val="24"/>
          <w:szCs w:val="24"/>
          <w:lang w:eastAsia="en-GB"/>
        </w:rPr>
        <w:t>315,000 Minimal</w:t>
      </w:r>
      <w:r w:rsidR="00207013" w:rsidRPr="006952D6">
        <w:rPr>
          <w:rFonts w:ascii="Aptos Display" w:eastAsia="Times New Roman" w:hAnsi="Aptos Display" w:cs="Times New Roman"/>
          <w:sz w:val="24"/>
          <w:szCs w:val="24"/>
          <w:lang w:eastAsia="en-GB"/>
        </w:rPr>
        <w:t xml:space="preserve"> Financial Assistance limit over 3 years (including </w:t>
      </w:r>
      <w:r w:rsidR="006952D6">
        <w:rPr>
          <w:rFonts w:ascii="Aptos Display" w:eastAsia="Times New Roman" w:hAnsi="Aptos Display" w:cs="Times New Roman"/>
          <w:sz w:val="24"/>
          <w:szCs w:val="24"/>
          <w:lang w:eastAsia="en-GB"/>
        </w:rPr>
        <w:t>2025/26</w:t>
      </w:r>
      <w:r w:rsidR="00207013" w:rsidRPr="006952D6">
        <w:rPr>
          <w:rFonts w:ascii="Aptos Display" w:eastAsia="Times New Roman" w:hAnsi="Aptos Display" w:cs="Times New Roman"/>
          <w:sz w:val="24"/>
          <w:szCs w:val="24"/>
          <w:lang w:eastAsia="en-GB"/>
        </w:rPr>
        <w:t>).</w:t>
      </w:r>
    </w:p>
    <w:tbl>
      <w:tblPr>
        <w:tblStyle w:val="TableGrid"/>
        <w:tblW w:w="0" w:type="auto"/>
        <w:tblLook w:val="04A0" w:firstRow="1" w:lastRow="0" w:firstColumn="1" w:lastColumn="0" w:noHBand="0" w:noVBand="1"/>
      </w:tblPr>
      <w:tblGrid>
        <w:gridCol w:w="2263"/>
        <w:gridCol w:w="8193"/>
      </w:tblGrid>
      <w:tr w:rsidR="00E02267" w:rsidRPr="006952D6" w14:paraId="44108C2E" w14:textId="77777777" w:rsidTr="00087CFE">
        <w:tc>
          <w:tcPr>
            <w:tcW w:w="2263" w:type="dxa"/>
          </w:tcPr>
          <w:p w14:paraId="523E61EC" w14:textId="77777777" w:rsidR="00E02267" w:rsidRPr="006952D6" w:rsidRDefault="00E02267" w:rsidP="00743F7D">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Signature</w:t>
            </w:r>
          </w:p>
        </w:tc>
        <w:tc>
          <w:tcPr>
            <w:tcW w:w="8193" w:type="dxa"/>
          </w:tcPr>
          <w:p w14:paraId="3E3F6FDA" w14:textId="77777777" w:rsidR="00E02267" w:rsidRPr="006952D6" w:rsidRDefault="00E02267" w:rsidP="00743F7D">
            <w:pPr>
              <w:spacing w:before="100" w:beforeAutospacing="1" w:after="100" w:afterAutospacing="1"/>
              <w:rPr>
                <w:rFonts w:ascii="Aptos Display" w:eastAsia="Times New Roman" w:hAnsi="Aptos Display" w:cs="Times New Roman"/>
                <w:sz w:val="24"/>
                <w:szCs w:val="24"/>
                <w:lang w:val="en" w:eastAsia="en-GB"/>
              </w:rPr>
            </w:pPr>
          </w:p>
          <w:p w14:paraId="22B2E539" w14:textId="77777777" w:rsidR="00E02267" w:rsidRPr="006952D6" w:rsidRDefault="00E02267" w:rsidP="00743F7D">
            <w:pPr>
              <w:spacing w:before="100" w:beforeAutospacing="1" w:after="100" w:afterAutospacing="1"/>
              <w:rPr>
                <w:rFonts w:ascii="Aptos Display" w:eastAsia="Times New Roman" w:hAnsi="Aptos Display" w:cs="Times New Roman"/>
                <w:sz w:val="24"/>
                <w:szCs w:val="24"/>
                <w:lang w:val="en" w:eastAsia="en-GB"/>
              </w:rPr>
            </w:pPr>
          </w:p>
        </w:tc>
      </w:tr>
      <w:tr w:rsidR="00E02267" w:rsidRPr="006952D6" w14:paraId="55765DFD" w14:textId="77777777" w:rsidTr="00087CFE">
        <w:tc>
          <w:tcPr>
            <w:tcW w:w="2263" w:type="dxa"/>
          </w:tcPr>
          <w:p w14:paraId="49DE9DB2" w14:textId="77777777" w:rsidR="00E02267" w:rsidRPr="006952D6" w:rsidRDefault="00E02267" w:rsidP="00743F7D">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Name and Position</w:t>
            </w:r>
            <w:r w:rsidR="00087CFE" w:rsidRPr="006952D6">
              <w:rPr>
                <w:rFonts w:ascii="Aptos Display" w:eastAsia="Times New Roman" w:hAnsi="Aptos Display" w:cs="Times New Roman"/>
                <w:b/>
                <w:sz w:val="24"/>
                <w:szCs w:val="24"/>
                <w:lang w:val="en" w:eastAsia="en-GB"/>
              </w:rPr>
              <w:t xml:space="preserve"> in Company</w:t>
            </w:r>
          </w:p>
        </w:tc>
        <w:tc>
          <w:tcPr>
            <w:tcW w:w="8193" w:type="dxa"/>
          </w:tcPr>
          <w:p w14:paraId="617A125F" w14:textId="77777777" w:rsidR="00E02267" w:rsidRDefault="00E02267" w:rsidP="00743F7D">
            <w:pPr>
              <w:spacing w:before="100" w:beforeAutospacing="1" w:after="100" w:afterAutospacing="1"/>
              <w:rPr>
                <w:rFonts w:ascii="Aptos Display" w:eastAsia="Times New Roman" w:hAnsi="Aptos Display" w:cs="Times New Roman"/>
                <w:sz w:val="24"/>
                <w:szCs w:val="24"/>
                <w:lang w:val="en" w:eastAsia="en-GB"/>
              </w:rPr>
            </w:pPr>
          </w:p>
          <w:p w14:paraId="7C549F76" w14:textId="77777777" w:rsidR="006952D6" w:rsidRPr="006952D6" w:rsidRDefault="006952D6" w:rsidP="00743F7D">
            <w:pPr>
              <w:spacing w:before="100" w:beforeAutospacing="1" w:after="100" w:afterAutospacing="1"/>
              <w:rPr>
                <w:rFonts w:ascii="Aptos Display" w:eastAsia="Times New Roman" w:hAnsi="Aptos Display" w:cs="Times New Roman"/>
                <w:sz w:val="24"/>
                <w:szCs w:val="24"/>
                <w:lang w:val="en" w:eastAsia="en-GB"/>
              </w:rPr>
            </w:pPr>
          </w:p>
        </w:tc>
      </w:tr>
      <w:tr w:rsidR="00E02267" w:rsidRPr="006952D6" w14:paraId="1C1786B5" w14:textId="77777777" w:rsidTr="00087CFE">
        <w:tc>
          <w:tcPr>
            <w:tcW w:w="2263" w:type="dxa"/>
          </w:tcPr>
          <w:p w14:paraId="390090F2" w14:textId="77777777" w:rsidR="00E02267" w:rsidRPr="006952D6" w:rsidRDefault="00E02267" w:rsidP="00743F7D">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 xml:space="preserve">Email Address </w:t>
            </w:r>
          </w:p>
        </w:tc>
        <w:tc>
          <w:tcPr>
            <w:tcW w:w="8193" w:type="dxa"/>
          </w:tcPr>
          <w:p w14:paraId="61D3F980" w14:textId="77777777" w:rsidR="00087CFE" w:rsidRPr="006952D6" w:rsidRDefault="00087CFE" w:rsidP="00743F7D">
            <w:pPr>
              <w:spacing w:before="100" w:beforeAutospacing="1" w:after="100" w:afterAutospacing="1"/>
              <w:rPr>
                <w:rFonts w:ascii="Aptos Display" w:eastAsia="Times New Roman" w:hAnsi="Aptos Display" w:cs="Times New Roman"/>
                <w:sz w:val="24"/>
                <w:szCs w:val="24"/>
                <w:lang w:val="en" w:eastAsia="en-GB"/>
              </w:rPr>
            </w:pPr>
          </w:p>
        </w:tc>
      </w:tr>
      <w:tr w:rsidR="00E02267" w:rsidRPr="006952D6" w14:paraId="3B86CFA5" w14:textId="77777777" w:rsidTr="00087CFE">
        <w:tc>
          <w:tcPr>
            <w:tcW w:w="2263" w:type="dxa"/>
          </w:tcPr>
          <w:p w14:paraId="4D97941C" w14:textId="77777777" w:rsidR="00E02267" w:rsidRPr="006952D6" w:rsidRDefault="00087CFE" w:rsidP="00743F7D">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Contact phone number</w:t>
            </w:r>
          </w:p>
        </w:tc>
        <w:tc>
          <w:tcPr>
            <w:tcW w:w="8193" w:type="dxa"/>
          </w:tcPr>
          <w:p w14:paraId="0F5A4E3E" w14:textId="77777777" w:rsidR="00E02267" w:rsidRDefault="00E02267" w:rsidP="00743F7D">
            <w:pPr>
              <w:spacing w:before="100" w:beforeAutospacing="1" w:after="100" w:afterAutospacing="1"/>
              <w:rPr>
                <w:rFonts w:ascii="Aptos Display" w:eastAsia="Times New Roman" w:hAnsi="Aptos Display" w:cs="Times New Roman"/>
                <w:sz w:val="24"/>
                <w:szCs w:val="24"/>
                <w:lang w:val="en" w:eastAsia="en-GB"/>
              </w:rPr>
            </w:pPr>
          </w:p>
          <w:p w14:paraId="4B19E584" w14:textId="77777777" w:rsidR="006952D6" w:rsidRPr="006952D6" w:rsidRDefault="006952D6" w:rsidP="00743F7D">
            <w:pPr>
              <w:spacing w:before="100" w:beforeAutospacing="1" w:after="100" w:afterAutospacing="1"/>
              <w:rPr>
                <w:rFonts w:ascii="Aptos Display" w:eastAsia="Times New Roman" w:hAnsi="Aptos Display" w:cs="Times New Roman"/>
                <w:sz w:val="24"/>
                <w:szCs w:val="24"/>
                <w:lang w:val="en" w:eastAsia="en-GB"/>
              </w:rPr>
            </w:pPr>
          </w:p>
        </w:tc>
      </w:tr>
      <w:tr w:rsidR="00E02267" w:rsidRPr="006952D6" w14:paraId="28B2BDEF" w14:textId="77777777" w:rsidTr="00087CFE">
        <w:tc>
          <w:tcPr>
            <w:tcW w:w="2263" w:type="dxa"/>
          </w:tcPr>
          <w:p w14:paraId="3DD8CCDA" w14:textId="77777777" w:rsidR="00E02267" w:rsidRPr="006952D6" w:rsidRDefault="00087CFE" w:rsidP="00743F7D">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Date</w:t>
            </w:r>
          </w:p>
        </w:tc>
        <w:tc>
          <w:tcPr>
            <w:tcW w:w="8193" w:type="dxa"/>
          </w:tcPr>
          <w:p w14:paraId="0B49C90D" w14:textId="77777777" w:rsidR="00087CFE" w:rsidRPr="006952D6" w:rsidRDefault="00087CFE" w:rsidP="00743F7D">
            <w:pPr>
              <w:spacing w:before="100" w:beforeAutospacing="1" w:after="100" w:afterAutospacing="1"/>
              <w:rPr>
                <w:rFonts w:ascii="Aptos Display" w:eastAsia="Times New Roman" w:hAnsi="Aptos Display" w:cs="Times New Roman"/>
                <w:sz w:val="24"/>
                <w:szCs w:val="24"/>
                <w:lang w:val="en" w:eastAsia="en-GB"/>
              </w:rPr>
            </w:pPr>
          </w:p>
        </w:tc>
      </w:tr>
    </w:tbl>
    <w:p w14:paraId="6C2D34DE" w14:textId="77777777" w:rsidR="00E02267" w:rsidRPr="006952D6" w:rsidRDefault="00E02267" w:rsidP="00743F7D">
      <w:pPr>
        <w:spacing w:before="100" w:beforeAutospacing="1" w:after="100" w:afterAutospacing="1" w:line="240" w:lineRule="auto"/>
        <w:rPr>
          <w:rFonts w:ascii="Aptos Display" w:eastAsia="Times New Roman" w:hAnsi="Aptos Display" w:cs="Times New Roman"/>
          <w:sz w:val="24"/>
          <w:szCs w:val="24"/>
          <w:lang w:val="en" w:eastAsia="en-GB"/>
        </w:rPr>
      </w:pPr>
    </w:p>
    <w:tbl>
      <w:tblPr>
        <w:tblStyle w:val="TableGrid"/>
        <w:tblW w:w="0" w:type="auto"/>
        <w:tblLayout w:type="fixed"/>
        <w:tblLook w:val="04A0" w:firstRow="1" w:lastRow="0" w:firstColumn="1" w:lastColumn="0" w:noHBand="0" w:noVBand="1"/>
      </w:tblPr>
      <w:tblGrid>
        <w:gridCol w:w="2583"/>
        <w:gridCol w:w="2585"/>
        <w:gridCol w:w="2583"/>
        <w:gridCol w:w="2585"/>
      </w:tblGrid>
      <w:tr w:rsidR="00536CF2" w:rsidRPr="006952D6" w14:paraId="1B73E6DD" w14:textId="77777777" w:rsidTr="00536CF2">
        <w:trPr>
          <w:trHeight w:val="1032"/>
        </w:trPr>
        <w:tc>
          <w:tcPr>
            <w:tcW w:w="2583" w:type="dxa"/>
          </w:tcPr>
          <w:p w14:paraId="1D520796" w14:textId="77777777" w:rsidR="00536CF2" w:rsidRPr="006952D6" w:rsidRDefault="00536CF2" w:rsidP="00743F7D">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lastRenderedPageBreak/>
              <w:t xml:space="preserve">Value of </w:t>
            </w:r>
            <w:r w:rsidR="00DF107F" w:rsidRPr="006952D6">
              <w:rPr>
                <w:rFonts w:ascii="Aptos Display" w:eastAsia="Times New Roman" w:hAnsi="Aptos Display" w:cs="Times New Roman"/>
                <w:b/>
                <w:sz w:val="24"/>
                <w:szCs w:val="24"/>
                <w:lang w:val="en" w:eastAsia="en-GB"/>
              </w:rPr>
              <w:t>Retail, Hospitality and Leisure Relief</w:t>
            </w:r>
          </w:p>
        </w:tc>
        <w:tc>
          <w:tcPr>
            <w:tcW w:w="2585" w:type="dxa"/>
          </w:tcPr>
          <w:p w14:paraId="6EF9BE5C" w14:textId="77777777" w:rsidR="00536CF2" w:rsidRPr="006952D6" w:rsidRDefault="00536CF2" w:rsidP="00743F7D">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Property Reference No</w:t>
            </w:r>
          </w:p>
        </w:tc>
        <w:tc>
          <w:tcPr>
            <w:tcW w:w="2583" w:type="dxa"/>
          </w:tcPr>
          <w:p w14:paraId="7E08CA73" w14:textId="77777777" w:rsidR="00536CF2" w:rsidRPr="006952D6" w:rsidRDefault="00536CF2" w:rsidP="00536CF2">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Property Address</w:t>
            </w:r>
          </w:p>
        </w:tc>
        <w:tc>
          <w:tcPr>
            <w:tcW w:w="2585" w:type="dxa"/>
          </w:tcPr>
          <w:p w14:paraId="324BA7DF" w14:textId="77777777" w:rsidR="00536CF2" w:rsidRPr="006952D6" w:rsidRDefault="00536CF2" w:rsidP="00DF107F">
            <w:pPr>
              <w:spacing w:before="100" w:beforeAutospacing="1" w:after="100" w:afterAutospacing="1"/>
              <w:rPr>
                <w:rFonts w:ascii="Aptos Display" w:eastAsia="Times New Roman" w:hAnsi="Aptos Display" w:cs="Times New Roman"/>
                <w:b/>
                <w:sz w:val="24"/>
                <w:szCs w:val="24"/>
                <w:lang w:val="en" w:eastAsia="en-GB"/>
              </w:rPr>
            </w:pPr>
            <w:r w:rsidRPr="006952D6">
              <w:rPr>
                <w:rFonts w:ascii="Aptos Display" w:eastAsia="Times New Roman" w:hAnsi="Aptos Display" w:cs="Times New Roman"/>
                <w:b/>
                <w:sz w:val="24"/>
                <w:szCs w:val="24"/>
                <w:lang w:val="en" w:eastAsia="en-GB"/>
              </w:rPr>
              <w:t xml:space="preserve">Council Providing the </w:t>
            </w:r>
            <w:r w:rsidR="00DF107F" w:rsidRPr="006952D6">
              <w:rPr>
                <w:rFonts w:ascii="Aptos Display" w:eastAsia="Times New Roman" w:hAnsi="Aptos Display" w:cs="Times New Roman"/>
                <w:b/>
                <w:sz w:val="24"/>
                <w:szCs w:val="24"/>
                <w:lang w:val="en" w:eastAsia="en-GB"/>
              </w:rPr>
              <w:t>Relief</w:t>
            </w:r>
          </w:p>
        </w:tc>
      </w:tr>
      <w:tr w:rsidR="00536CF2" w:rsidRPr="006952D6" w14:paraId="5C11C884" w14:textId="77777777" w:rsidTr="00536CF2">
        <w:trPr>
          <w:trHeight w:val="1032"/>
        </w:trPr>
        <w:tc>
          <w:tcPr>
            <w:tcW w:w="2583" w:type="dxa"/>
          </w:tcPr>
          <w:p w14:paraId="486C5F63"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00942E2A"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4FBBA286"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6C56E165"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r>
      <w:tr w:rsidR="00536CF2" w:rsidRPr="006952D6" w14:paraId="56FC9470" w14:textId="77777777" w:rsidTr="00536CF2">
        <w:trPr>
          <w:trHeight w:val="1032"/>
        </w:trPr>
        <w:tc>
          <w:tcPr>
            <w:tcW w:w="2583" w:type="dxa"/>
          </w:tcPr>
          <w:p w14:paraId="31464E4A"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71363AA8"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48752DB3"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526710CE"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r>
      <w:tr w:rsidR="00536CF2" w:rsidRPr="006952D6" w14:paraId="12D2917B" w14:textId="77777777" w:rsidTr="00536CF2">
        <w:trPr>
          <w:trHeight w:val="1032"/>
        </w:trPr>
        <w:tc>
          <w:tcPr>
            <w:tcW w:w="2583" w:type="dxa"/>
          </w:tcPr>
          <w:p w14:paraId="32D77237"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0E45868B"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1C473ED1"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744193DE"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r>
      <w:tr w:rsidR="00536CF2" w:rsidRPr="006952D6" w14:paraId="22CCDE00" w14:textId="77777777" w:rsidTr="00536CF2">
        <w:trPr>
          <w:trHeight w:val="1032"/>
        </w:trPr>
        <w:tc>
          <w:tcPr>
            <w:tcW w:w="2583" w:type="dxa"/>
          </w:tcPr>
          <w:p w14:paraId="3323C977"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7EF4B364"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0C930961"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7FDB8010"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r>
      <w:tr w:rsidR="00536CF2" w:rsidRPr="006952D6" w14:paraId="25F1DFB8" w14:textId="77777777" w:rsidTr="00536CF2">
        <w:trPr>
          <w:trHeight w:val="1032"/>
        </w:trPr>
        <w:tc>
          <w:tcPr>
            <w:tcW w:w="2583" w:type="dxa"/>
          </w:tcPr>
          <w:p w14:paraId="286D66F7"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0813D7B8" w14:textId="77777777" w:rsidR="00536CF2" w:rsidRPr="006952D6" w:rsidRDefault="00536CF2"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7C4753FB"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576DAF7B" w14:textId="77777777" w:rsidR="00536CF2" w:rsidRPr="006952D6" w:rsidRDefault="00536CF2" w:rsidP="00536CF2">
            <w:pPr>
              <w:spacing w:before="100" w:beforeAutospacing="1" w:after="100" w:afterAutospacing="1"/>
              <w:rPr>
                <w:rFonts w:ascii="Aptos Display" w:eastAsia="Times New Roman" w:hAnsi="Aptos Display" w:cs="Times New Roman"/>
                <w:sz w:val="24"/>
                <w:szCs w:val="24"/>
                <w:lang w:val="en" w:eastAsia="en-GB"/>
              </w:rPr>
            </w:pPr>
          </w:p>
        </w:tc>
      </w:tr>
      <w:tr w:rsidR="00DF107F" w:rsidRPr="006952D6" w14:paraId="2CED3AE5" w14:textId="77777777" w:rsidTr="00536CF2">
        <w:trPr>
          <w:trHeight w:val="1032"/>
        </w:trPr>
        <w:tc>
          <w:tcPr>
            <w:tcW w:w="2583" w:type="dxa"/>
          </w:tcPr>
          <w:p w14:paraId="4B206E1C"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362D00F6"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778AC092"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210A8DC3"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r>
      <w:tr w:rsidR="00DF107F" w:rsidRPr="006952D6" w14:paraId="7D68420B" w14:textId="77777777" w:rsidTr="00536CF2">
        <w:trPr>
          <w:trHeight w:val="1032"/>
        </w:trPr>
        <w:tc>
          <w:tcPr>
            <w:tcW w:w="2583" w:type="dxa"/>
          </w:tcPr>
          <w:p w14:paraId="23F940DB"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2C39C6FC"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3F937894"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1785A71A"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r>
      <w:tr w:rsidR="00DF107F" w:rsidRPr="006952D6" w14:paraId="107BEE1C" w14:textId="77777777" w:rsidTr="00536CF2">
        <w:trPr>
          <w:trHeight w:val="1032"/>
        </w:trPr>
        <w:tc>
          <w:tcPr>
            <w:tcW w:w="2583" w:type="dxa"/>
          </w:tcPr>
          <w:p w14:paraId="23BAA9A4"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4B0AC5FB"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7759FA02"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51D91809"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r>
      <w:tr w:rsidR="00DF107F" w:rsidRPr="006952D6" w14:paraId="4808EBF2" w14:textId="77777777" w:rsidTr="00536CF2">
        <w:trPr>
          <w:trHeight w:val="1032"/>
        </w:trPr>
        <w:tc>
          <w:tcPr>
            <w:tcW w:w="2583" w:type="dxa"/>
          </w:tcPr>
          <w:p w14:paraId="7D6A5DAB"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74985D7B"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14473B56"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0BBC0B44"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r>
      <w:tr w:rsidR="00DF107F" w:rsidRPr="006952D6" w14:paraId="426CA2A5" w14:textId="77777777" w:rsidTr="00536CF2">
        <w:trPr>
          <w:trHeight w:val="1032"/>
        </w:trPr>
        <w:tc>
          <w:tcPr>
            <w:tcW w:w="2583" w:type="dxa"/>
          </w:tcPr>
          <w:p w14:paraId="19507E41"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40084733"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18A0433A"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573FB76D"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r>
      <w:tr w:rsidR="00DF107F" w:rsidRPr="006952D6" w14:paraId="07B4D06D" w14:textId="77777777" w:rsidTr="00536CF2">
        <w:trPr>
          <w:trHeight w:val="1032"/>
        </w:trPr>
        <w:tc>
          <w:tcPr>
            <w:tcW w:w="2583" w:type="dxa"/>
          </w:tcPr>
          <w:p w14:paraId="5CA869CF"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43F00A2F" w14:textId="77777777" w:rsidR="00DF107F" w:rsidRPr="006952D6" w:rsidRDefault="00DF107F" w:rsidP="00743F7D">
            <w:pPr>
              <w:spacing w:before="100" w:beforeAutospacing="1" w:after="100" w:afterAutospacing="1"/>
              <w:rPr>
                <w:rFonts w:ascii="Aptos Display" w:eastAsia="Times New Roman" w:hAnsi="Aptos Display" w:cs="Times New Roman"/>
                <w:sz w:val="24"/>
                <w:szCs w:val="24"/>
                <w:lang w:val="en" w:eastAsia="en-GB"/>
              </w:rPr>
            </w:pPr>
          </w:p>
        </w:tc>
        <w:tc>
          <w:tcPr>
            <w:tcW w:w="2583" w:type="dxa"/>
          </w:tcPr>
          <w:p w14:paraId="6AC37AB3"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c>
          <w:tcPr>
            <w:tcW w:w="2585" w:type="dxa"/>
          </w:tcPr>
          <w:p w14:paraId="684705C2" w14:textId="77777777" w:rsidR="00DF107F" w:rsidRPr="006952D6" w:rsidRDefault="00DF107F" w:rsidP="00536CF2">
            <w:pPr>
              <w:spacing w:before="100" w:beforeAutospacing="1" w:after="100" w:afterAutospacing="1"/>
              <w:rPr>
                <w:rFonts w:ascii="Aptos Display" w:eastAsia="Times New Roman" w:hAnsi="Aptos Display" w:cs="Times New Roman"/>
                <w:sz w:val="24"/>
                <w:szCs w:val="24"/>
                <w:lang w:val="en" w:eastAsia="en-GB"/>
              </w:rPr>
            </w:pPr>
          </w:p>
        </w:tc>
      </w:tr>
    </w:tbl>
    <w:p w14:paraId="3EAC9D1F" w14:textId="77777777" w:rsidR="00536CF2" w:rsidRPr="006952D6" w:rsidRDefault="00536CF2" w:rsidP="00743F7D">
      <w:pPr>
        <w:spacing w:before="100" w:beforeAutospacing="1" w:after="100" w:afterAutospacing="1" w:line="240" w:lineRule="auto"/>
        <w:rPr>
          <w:rFonts w:ascii="Aptos Display" w:eastAsia="Times New Roman" w:hAnsi="Aptos Display" w:cs="Times New Roman"/>
          <w:sz w:val="24"/>
          <w:szCs w:val="24"/>
          <w:lang w:val="en" w:eastAsia="en-GB"/>
        </w:rPr>
      </w:pPr>
    </w:p>
    <w:sectPr w:rsidR="00536CF2" w:rsidRPr="006952D6" w:rsidSect="00E022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361D5"/>
    <w:multiLevelType w:val="hybridMultilevel"/>
    <w:tmpl w:val="EBA0E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4287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7D"/>
    <w:rsid w:val="0002536D"/>
    <w:rsid w:val="00087CFE"/>
    <w:rsid w:val="001202F4"/>
    <w:rsid w:val="0019713F"/>
    <w:rsid w:val="00207013"/>
    <w:rsid w:val="002D7AAB"/>
    <w:rsid w:val="00351E6B"/>
    <w:rsid w:val="00536CF2"/>
    <w:rsid w:val="006952D6"/>
    <w:rsid w:val="00743F7D"/>
    <w:rsid w:val="00955E38"/>
    <w:rsid w:val="00AA7B0C"/>
    <w:rsid w:val="00BA2190"/>
    <w:rsid w:val="00DF107F"/>
    <w:rsid w:val="00E02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78FE2"/>
  <w15:chartTrackingRefBased/>
  <w15:docId w15:val="{EE62A8BE-106E-48F2-BFB2-B6C958B2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36D"/>
    <w:pPr>
      <w:ind w:left="720"/>
      <w:contextualSpacing/>
    </w:pPr>
  </w:style>
  <w:style w:type="character" w:styleId="Hyperlink">
    <w:name w:val="Hyperlink"/>
    <w:basedOn w:val="DefaultParagraphFont"/>
    <w:uiPriority w:val="99"/>
    <w:unhideWhenUsed/>
    <w:rsid w:val="00DF107F"/>
    <w:rPr>
      <w:color w:val="0563C1" w:themeColor="hyperlink"/>
      <w:u w:val="single"/>
    </w:rPr>
  </w:style>
  <w:style w:type="character" w:styleId="UnresolvedMention">
    <w:name w:val="Unresolved Mention"/>
    <w:basedOn w:val="DefaultParagraphFont"/>
    <w:uiPriority w:val="99"/>
    <w:semiHidden/>
    <w:unhideWhenUsed/>
    <w:rsid w:val="00120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425608">
      <w:bodyDiv w:val="1"/>
      <w:marLeft w:val="0"/>
      <w:marRight w:val="0"/>
      <w:marTop w:val="0"/>
      <w:marBottom w:val="0"/>
      <w:divBdr>
        <w:top w:val="none" w:sz="0" w:space="0" w:color="auto"/>
        <w:left w:val="none" w:sz="0" w:space="0" w:color="auto"/>
        <w:bottom w:val="none" w:sz="0" w:space="0" w:color="auto"/>
        <w:right w:val="none" w:sz="0" w:space="0" w:color="auto"/>
      </w:divBdr>
      <w:divsChild>
        <w:div w:id="1761372690">
          <w:marLeft w:val="0"/>
          <w:marRight w:val="0"/>
          <w:marTop w:val="0"/>
          <w:marBottom w:val="0"/>
          <w:divBdr>
            <w:top w:val="none" w:sz="0" w:space="0" w:color="auto"/>
            <w:left w:val="none" w:sz="0" w:space="0" w:color="auto"/>
            <w:bottom w:val="none" w:sz="0" w:space="0" w:color="auto"/>
            <w:right w:val="none" w:sz="0" w:space="0" w:color="auto"/>
          </w:divBdr>
          <w:divsChild>
            <w:div w:id="1742367357">
              <w:marLeft w:val="0"/>
              <w:marRight w:val="0"/>
              <w:marTop w:val="0"/>
              <w:marBottom w:val="0"/>
              <w:divBdr>
                <w:top w:val="none" w:sz="0" w:space="0" w:color="auto"/>
                <w:left w:val="none" w:sz="0" w:space="0" w:color="auto"/>
                <w:bottom w:val="none" w:sz="0" w:space="0" w:color="auto"/>
                <w:right w:val="none" w:sz="0" w:space="0" w:color="auto"/>
              </w:divBdr>
              <w:divsChild>
                <w:div w:id="336274964">
                  <w:marLeft w:val="0"/>
                  <w:marRight w:val="0"/>
                  <w:marTop w:val="0"/>
                  <w:marBottom w:val="0"/>
                  <w:divBdr>
                    <w:top w:val="none" w:sz="0" w:space="0" w:color="auto"/>
                    <w:left w:val="none" w:sz="0" w:space="0" w:color="auto"/>
                    <w:bottom w:val="none" w:sz="0" w:space="0" w:color="auto"/>
                    <w:right w:val="none" w:sz="0" w:space="0" w:color="auto"/>
                  </w:divBdr>
                  <w:divsChild>
                    <w:div w:id="1872915020">
                      <w:marLeft w:val="0"/>
                      <w:marRight w:val="0"/>
                      <w:marTop w:val="0"/>
                      <w:marBottom w:val="0"/>
                      <w:divBdr>
                        <w:top w:val="none" w:sz="0" w:space="0" w:color="auto"/>
                        <w:left w:val="none" w:sz="0" w:space="0" w:color="auto"/>
                        <w:bottom w:val="none" w:sz="0" w:space="0" w:color="auto"/>
                        <w:right w:val="none" w:sz="0" w:space="0" w:color="auto"/>
                      </w:divBdr>
                      <w:divsChild>
                        <w:div w:id="130634977">
                          <w:marLeft w:val="0"/>
                          <w:marRight w:val="0"/>
                          <w:marTop w:val="0"/>
                          <w:marBottom w:val="0"/>
                          <w:divBdr>
                            <w:top w:val="none" w:sz="0" w:space="0" w:color="auto"/>
                            <w:left w:val="none" w:sz="0" w:space="0" w:color="auto"/>
                            <w:bottom w:val="none" w:sz="0" w:space="0" w:color="auto"/>
                            <w:right w:val="none" w:sz="0" w:space="0" w:color="auto"/>
                          </w:divBdr>
                          <w:divsChild>
                            <w:div w:id="36845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uidance/business-rates-relief-202526-retail-hospitality-and-leisure-schem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Liberata UK Limited</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Hardwick, Nicholas</dc:creator>
  <cp:keywords/>
  <dc:description/>
  <cp:lastModifiedBy>Hardwick, Nicholas</cp:lastModifiedBy>
  <cp:revision>2</cp:revision>
  <dcterms:created xsi:type="dcterms:W3CDTF">2025-02-26T08:50:00Z</dcterms:created>
  <dcterms:modified xsi:type="dcterms:W3CDTF">2025-02-26T08:50:00Z</dcterms:modified>
</cp:coreProperties>
</file>